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70" w:rsidRDefault="00055370">
      <w:pPr>
        <w:pStyle w:val="ConsPlusNormal"/>
        <w:ind w:firstLine="540"/>
        <w:jc w:val="both"/>
        <w:outlineLvl w:val="0"/>
      </w:pPr>
    </w:p>
    <w:p w:rsidR="00055370" w:rsidRDefault="00055370" w:rsidP="00F12EB2">
      <w:pPr>
        <w:pStyle w:val="ConsPlusNormal"/>
        <w:jc w:val="both"/>
        <w:outlineLvl w:val="0"/>
      </w:pPr>
      <w:r>
        <w:t>Зарегистрировано в Управлении Минюста России по УР 11 июня 2015 г. N RU18000201500432</w:t>
      </w:r>
    </w:p>
    <w:p w:rsidR="00055370" w:rsidRDefault="00055370" w:rsidP="00F12EB2">
      <w:pPr>
        <w:pStyle w:val="ConsPlusNormal"/>
        <w:pBdr>
          <w:bottom w:val="single" w:sz="6" w:space="0" w:color="auto"/>
        </w:pBdr>
        <w:jc w:val="both"/>
        <w:rPr>
          <w:sz w:val="2"/>
          <w:szCs w:val="2"/>
        </w:rPr>
      </w:pPr>
    </w:p>
    <w:p w:rsidR="00055370" w:rsidRDefault="00055370" w:rsidP="00F12EB2">
      <w:pPr>
        <w:pStyle w:val="ConsPlusNormal"/>
        <w:ind w:firstLine="540"/>
        <w:jc w:val="both"/>
      </w:pPr>
    </w:p>
    <w:p w:rsidR="00055370" w:rsidRDefault="00055370" w:rsidP="00F12EB2">
      <w:pPr>
        <w:pStyle w:val="ConsPlusTitle"/>
        <w:jc w:val="center"/>
      </w:pPr>
      <w:r>
        <w:t>ПРАВИТЕЛЬСТВО УДМУРТСКОЙ РЕСПУБЛИКИ</w:t>
      </w:r>
    </w:p>
    <w:p w:rsidR="00055370" w:rsidRDefault="00055370" w:rsidP="00F12EB2">
      <w:pPr>
        <w:pStyle w:val="ConsPlusTitle"/>
        <w:jc w:val="center"/>
      </w:pPr>
    </w:p>
    <w:p w:rsidR="00055370" w:rsidRDefault="00055370" w:rsidP="00F12EB2">
      <w:pPr>
        <w:pStyle w:val="ConsPlusTitle"/>
        <w:jc w:val="center"/>
      </w:pPr>
      <w:r>
        <w:t>ПОСТАНОВЛЕНИЕ</w:t>
      </w:r>
    </w:p>
    <w:p w:rsidR="00055370" w:rsidRDefault="00055370" w:rsidP="00F12EB2">
      <w:pPr>
        <w:pStyle w:val="ConsPlusTitle"/>
        <w:jc w:val="center"/>
      </w:pPr>
      <w:proofErr w:type="gramStart"/>
      <w:r>
        <w:t>от</w:t>
      </w:r>
      <w:proofErr w:type="gramEnd"/>
      <w:r>
        <w:t xml:space="preserve"> 25 мая 2015 г. N 251</w:t>
      </w:r>
    </w:p>
    <w:p w:rsidR="00055370" w:rsidRDefault="00055370" w:rsidP="00F12EB2">
      <w:pPr>
        <w:pStyle w:val="ConsPlusTitle"/>
        <w:jc w:val="center"/>
      </w:pPr>
    </w:p>
    <w:p w:rsidR="00055370" w:rsidRDefault="00055370" w:rsidP="00F12EB2">
      <w:pPr>
        <w:pStyle w:val="ConsPlusTitle"/>
        <w:jc w:val="center"/>
      </w:pPr>
      <w:r>
        <w:t>ОБ УТВЕРЖДЕНИИ ПРАВИЛ ПРЕДОСТАВЛЕНИЯ ИНЫХ МЕЖБЮДЖЕТНЫХ</w:t>
      </w:r>
    </w:p>
    <w:p w:rsidR="00055370" w:rsidRDefault="00055370" w:rsidP="00F12EB2">
      <w:pPr>
        <w:pStyle w:val="ConsPlusTitle"/>
        <w:jc w:val="center"/>
      </w:pPr>
      <w:r>
        <w:t>ТРАНСФЕРТОВ ИЗ БЮДЖЕТА УДМУРТСКОЙ РЕСПУБЛИКИ БЮДЖЕТАМ</w:t>
      </w:r>
    </w:p>
    <w:p w:rsidR="00055370" w:rsidRDefault="00055370" w:rsidP="00F12EB2">
      <w:pPr>
        <w:pStyle w:val="ConsPlusTitle"/>
        <w:jc w:val="center"/>
      </w:pPr>
      <w:r>
        <w:t>МУНИЦИПАЛЬНЫХ ОБРАЗОВАНИЙ В УДМУРТСКОЙ РЕСПУБЛИКЕ</w:t>
      </w:r>
    </w:p>
    <w:p w:rsidR="00055370" w:rsidRDefault="00055370" w:rsidP="00F12EB2">
      <w:pPr>
        <w:pStyle w:val="ConsPlusTitle"/>
        <w:jc w:val="center"/>
      </w:pPr>
      <w:r>
        <w:t>НА ОСУЩЕСТВЛЕНИЕ ДОРОЖНОЙ ДЕЯТЕЛЬНОСТИ В ОТНОШЕНИИ</w:t>
      </w:r>
    </w:p>
    <w:p w:rsidR="00055370" w:rsidRDefault="00055370" w:rsidP="00F12EB2">
      <w:pPr>
        <w:pStyle w:val="ConsPlusTitle"/>
        <w:jc w:val="center"/>
      </w:pPr>
      <w:r>
        <w:t>АВТОМОБИЛЬНЫХ ДОРОГ МЕСТНОГО ЗНАЧЕНИЯ И ИСКУССТВЕННЫХ</w:t>
      </w:r>
    </w:p>
    <w:p w:rsidR="00055370" w:rsidRDefault="00055370" w:rsidP="00F12EB2">
      <w:pPr>
        <w:pStyle w:val="ConsPlusTitle"/>
        <w:jc w:val="center"/>
      </w:pPr>
      <w:r>
        <w:t>СООРУЖЕНИЙ НА НИХ</w:t>
      </w:r>
    </w:p>
    <w:p w:rsidR="00055370" w:rsidRDefault="00055370" w:rsidP="00F12EB2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0553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5370" w:rsidRDefault="00055370" w:rsidP="00F12E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5370" w:rsidRDefault="00055370" w:rsidP="00F12E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5370" w:rsidRDefault="00055370" w:rsidP="00F12E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5370" w:rsidRDefault="00055370" w:rsidP="00F12EB2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УР от 06.06.2019 </w:t>
            </w:r>
            <w:hyperlink r:id="rId6">
              <w:r>
                <w:rPr>
                  <w:color w:val="0000FF"/>
                </w:rPr>
                <w:t>N 234</w:t>
              </w:r>
            </w:hyperlink>
            <w:r>
              <w:rPr>
                <w:color w:val="392C69"/>
              </w:rPr>
              <w:t>,</w:t>
            </w:r>
          </w:p>
          <w:p w:rsidR="00055370" w:rsidRDefault="00055370" w:rsidP="00F12E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06.09.2021 </w:t>
            </w:r>
            <w:hyperlink r:id="rId7">
              <w:r>
                <w:rPr>
                  <w:color w:val="0000FF"/>
                </w:rPr>
                <w:t>N 465</w:t>
              </w:r>
            </w:hyperlink>
            <w:r>
              <w:rPr>
                <w:color w:val="392C69"/>
              </w:rPr>
              <w:t xml:space="preserve">, от 21.03.2022 </w:t>
            </w:r>
            <w:hyperlink r:id="rId8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5370" w:rsidRDefault="00055370" w:rsidP="00F12EB2">
            <w:pPr>
              <w:pStyle w:val="ConsPlusNormal"/>
            </w:pPr>
          </w:p>
        </w:tc>
      </w:tr>
    </w:tbl>
    <w:p w:rsidR="00055370" w:rsidRDefault="00055370" w:rsidP="00F12EB2">
      <w:pPr>
        <w:pStyle w:val="ConsPlusNormal"/>
        <w:ind w:firstLine="540"/>
        <w:jc w:val="both"/>
      </w:pPr>
    </w:p>
    <w:p w:rsidR="00055370" w:rsidRDefault="00055370" w:rsidP="00F12EB2">
      <w:pPr>
        <w:pStyle w:val="ConsPlusNormal"/>
        <w:ind w:firstLine="540"/>
        <w:jc w:val="both"/>
      </w:pPr>
      <w:r>
        <w:t xml:space="preserve">В соответствии со </w:t>
      </w:r>
      <w:hyperlink r:id="rId9">
        <w:r>
          <w:rPr>
            <w:color w:val="0000FF"/>
          </w:rPr>
          <w:t>статьей 139.1</w:t>
        </w:r>
      </w:hyperlink>
      <w:r>
        <w:t xml:space="preserve"> Бюджетного кодекса Российской Федерации и в целях реализации мероприятий государственной </w:t>
      </w:r>
      <w:hyperlink r:id="rId10">
        <w:r>
          <w:rPr>
            <w:color w:val="0000FF"/>
          </w:rPr>
          <w:t>программы</w:t>
        </w:r>
      </w:hyperlink>
      <w:r>
        <w:t xml:space="preserve"> Удмуртской Республики "Развитие транспортной системы Удмуртской Республики", утвержденной постановлением Правительства Удмуртской Республики от 29 июля 2013 года N 330, Правительство Удмуртской Республики постановляет:</w:t>
      </w:r>
    </w:p>
    <w:p w:rsidR="00055370" w:rsidRDefault="00055370" w:rsidP="00F12EB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УР от 06.06.2019 N 234)</w:t>
      </w:r>
    </w:p>
    <w:p w:rsidR="00055370" w:rsidRDefault="00055370" w:rsidP="00F12EB2">
      <w:pPr>
        <w:pStyle w:val="ConsPlusNormal"/>
        <w:ind w:firstLine="540"/>
        <w:jc w:val="both"/>
      </w:pPr>
      <w:r>
        <w:t xml:space="preserve">Утвердить прилагаемые </w:t>
      </w:r>
      <w:hyperlink w:anchor="P37">
        <w:r>
          <w:rPr>
            <w:color w:val="0000FF"/>
          </w:rPr>
          <w:t>Правила</w:t>
        </w:r>
      </w:hyperlink>
      <w:r>
        <w:t xml:space="preserve"> предоставления иных межбюджетных трансфертов из бюджета Удмуртской Республики бюджетам муниципальных образований в Удмуртской Республике на осуществление дорожной деятельности в отношении автомобильных дорог местного значения и искусственных сооружений на них.</w:t>
      </w:r>
    </w:p>
    <w:p w:rsidR="00055370" w:rsidRDefault="00055370" w:rsidP="00F12EB2">
      <w:pPr>
        <w:pStyle w:val="ConsPlusNormal"/>
        <w:ind w:firstLine="540"/>
        <w:jc w:val="both"/>
      </w:pPr>
    </w:p>
    <w:p w:rsidR="00055370" w:rsidRDefault="00055370" w:rsidP="00F12EB2">
      <w:pPr>
        <w:pStyle w:val="ConsPlusNormal"/>
        <w:jc w:val="right"/>
      </w:pPr>
      <w:r>
        <w:t>Председатель Правительства</w:t>
      </w:r>
    </w:p>
    <w:p w:rsidR="00055370" w:rsidRDefault="00055370" w:rsidP="00F12EB2">
      <w:pPr>
        <w:pStyle w:val="ConsPlusNormal"/>
        <w:jc w:val="right"/>
      </w:pPr>
      <w:r>
        <w:t>Удмуртской Республики</w:t>
      </w:r>
    </w:p>
    <w:p w:rsidR="00055370" w:rsidRDefault="00055370" w:rsidP="00F12EB2">
      <w:pPr>
        <w:pStyle w:val="ConsPlusNormal"/>
        <w:jc w:val="right"/>
      </w:pPr>
      <w:r>
        <w:t>В.А.САВЕЛЬЕВ</w:t>
      </w:r>
    </w:p>
    <w:p w:rsidR="00055370" w:rsidRDefault="00055370" w:rsidP="00F12EB2">
      <w:pPr>
        <w:pStyle w:val="ConsPlusNormal"/>
        <w:ind w:firstLine="540"/>
        <w:jc w:val="both"/>
      </w:pPr>
    </w:p>
    <w:p w:rsidR="00055370" w:rsidRDefault="00055370" w:rsidP="00F12EB2">
      <w:pPr>
        <w:pStyle w:val="ConsPlusNormal"/>
        <w:ind w:firstLine="540"/>
        <w:jc w:val="both"/>
      </w:pPr>
    </w:p>
    <w:p w:rsidR="00055370" w:rsidRDefault="00055370" w:rsidP="00F12EB2">
      <w:pPr>
        <w:pStyle w:val="ConsPlusNormal"/>
        <w:jc w:val="right"/>
        <w:outlineLvl w:val="0"/>
      </w:pPr>
      <w:r>
        <w:t>Утверждены</w:t>
      </w:r>
    </w:p>
    <w:p w:rsidR="00055370" w:rsidRDefault="00055370" w:rsidP="00F12EB2">
      <w:pPr>
        <w:pStyle w:val="ConsPlusNormal"/>
        <w:jc w:val="right"/>
      </w:pPr>
      <w:proofErr w:type="gramStart"/>
      <w:r>
        <w:t>постановлением</w:t>
      </w:r>
      <w:proofErr w:type="gramEnd"/>
    </w:p>
    <w:p w:rsidR="00055370" w:rsidRDefault="00055370" w:rsidP="00F12EB2">
      <w:pPr>
        <w:pStyle w:val="ConsPlusNormal"/>
        <w:jc w:val="right"/>
      </w:pPr>
      <w:r>
        <w:t>Правительства</w:t>
      </w:r>
    </w:p>
    <w:p w:rsidR="00055370" w:rsidRDefault="00055370" w:rsidP="00F12EB2">
      <w:pPr>
        <w:pStyle w:val="ConsPlusNormal"/>
        <w:jc w:val="right"/>
      </w:pPr>
      <w:r>
        <w:t>Удмуртской Республики</w:t>
      </w:r>
    </w:p>
    <w:p w:rsidR="00055370" w:rsidRDefault="00055370" w:rsidP="00F12EB2">
      <w:pPr>
        <w:pStyle w:val="ConsPlusNormal"/>
        <w:jc w:val="right"/>
      </w:pPr>
      <w:proofErr w:type="gramStart"/>
      <w:r>
        <w:t>от</w:t>
      </w:r>
      <w:proofErr w:type="gramEnd"/>
      <w:r>
        <w:t xml:space="preserve"> 25 мая 2015 г. N 251</w:t>
      </w:r>
    </w:p>
    <w:p w:rsidR="00055370" w:rsidRDefault="00055370" w:rsidP="00F12EB2">
      <w:pPr>
        <w:pStyle w:val="ConsPlusNormal"/>
        <w:ind w:firstLine="540"/>
        <w:jc w:val="both"/>
      </w:pPr>
    </w:p>
    <w:p w:rsidR="00055370" w:rsidRDefault="00055370" w:rsidP="00F12EB2">
      <w:pPr>
        <w:pStyle w:val="ConsPlusTitle"/>
        <w:jc w:val="center"/>
      </w:pPr>
      <w:bookmarkStart w:id="0" w:name="P37"/>
      <w:bookmarkEnd w:id="0"/>
      <w:r>
        <w:t>ПРАВИЛА</w:t>
      </w:r>
    </w:p>
    <w:p w:rsidR="00055370" w:rsidRDefault="00055370" w:rsidP="00F12EB2">
      <w:pPr>
        <w:pStyle w:val="ConsPlusTitle"/>
        <w:jc w:val="center"/>
      </w:pPr>
      <w:r>
        <w:t>ПРЕДОСТАВЛЕНИЯ ИНЫХ МЕЖБЮДЖЕТНЫХ ТРАНСФЕРТОВ</w:t>
      </w:r>
    </w:p>
    <w:p w:rsidR="00055370" w:rsidRDefault="00055370" w:rsidP="00F12EB2">
      <w:pPr>
        <w:pStyle w:val="ConsPlusTitle"/>
        <w:jc w:val="center"/>
      </w:pPr>
      <w:r>
        <w:t>ИЗ БЮДЖЕТА УДМУРТСКОЙ РЕСПУБЛИКИ БЮДЖЕТАМ МУНИЦИПАЛЬНЫХ</w:t>
      </w:r>
    </w:p>
    <w:p w:rsidR="00055370" w:rsidRDefault="00055370" w:rsidP="00F12EB2">
      <w:pPr>
        <w:pStyle w:val="ConsPlusTitle"/>
        <w:jc w:val="center"/>
      </w:pPr>
      <w:r>
        <w:t>ОБРАЗОВАНИЙ В УДМУРТСКОЙ РЕСПУБЛИКЕ НА ОСУЩЕСТВЛЕНИЕ</w:t>
      </w:r>
    </w:p>
    <w:p w:rsidR="00055370" w:rsidRDefault="00055370" w:rsidP="00F12EB2">
      <w:pPr>
        <w:pStyle w:val="ConsPlusTitle"/>
        <w:jc w:val="center"/>
      </w:pPr>
      <w:r>
        <w:t>ДОРОЖНОЙ ДЕЯТЕЛЬНОСТИ В ОТНОШЕНИИ АВТОМОБИЛЬНЫХ ДОРОГ</w:t>
      </w:r>
    </w:p>
    <w:p w:rsidR="00055370" w:rsidRDefault="00055370" w:rsidP="00F12EB2">
      <w:pPr>
        <w:pStyle w:val="ConsPlusTitle"/>
        <w:jc w:val="center"/>
      </w:pPr>
      <w:r>
        <w:t>МЕСТНОГО ЗНАЧЕНИЯ И ИСКУССТВЕННЫХ СООРУЖЕНИЙ НА НИХ</w:t>
      </w:r>
    </w:p>
    <w:p w:rsidR="00055370" w:rsidRDefault="00055370" w:rsidP="00F12EB2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0553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5370" w:rsidRDefault="00055370" w:rsidP="00F12E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5370" w:rsidRDefault="00055370" w:rsidP="00F12E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5370" w:rsidRDefault="00055370" w:rsidP="00F12E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5370" w:rsidRDefault="00055370" w:rsidP="00F12EB2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УР от 06.06.2019 </w:t>
            </w:r>
            <w:hyperlink r:id="rId12">
              <w:r>
                <w:rPr>
                  <w:color w:val="0000FF"/>
                </w:rPr>
                <w:t>N 234</w:t>
              </w:r>
            </w:hyperlink>
            <w:r>
              <w:rPr>
                <w:color w:val="392C69"/>
              </w:rPr>
              <w:t>,</w:t>
            </w:r>
          </w:p>
          <w:p w:rsidR="00055370" w:rsidRDefault="00055370" w:rsidP="00F12E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06.09.2021 </w:t>
            </w:r>
            <w:hyperlink r:id="rId13">
              <w:r>
                <w:rPr>
                  <w:color w:val="0000FF"/>
                </w:rPr>
                <w:t>N 465</w:t>
              </w:r>
            </w:hyperlink>
            <w:r>
              <w:rPr>
                <w:color w:val="392C69"/>
              </w:rPr>
              <w:t xml:space="preserve">, от 21.03.2022 </w:t>
            </w:r>
            <w:hyperlink r:id="rId14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5370" w:rsidRDefault="00055370" w:rsidP="00F12EB2">
            <w:pPr>
              <w:pStyle w:val="ConsPlusNormal"/>
            </w:pPr>
          </w:p>
        </w:tc>
      </w:tr>
    </w:tbl>
    <w:p w:rsidR="00055370" w:rsidRDefault="00055370" w:rsidP="00F12EB2">
      <w:pPr>
        <w:pStyle w:val="ConsPlusNormal"/>
        <w:ind w:firstLine="540"/>
        <w:jc w:val="both"/>
      </w:pPr>
    </w:p>
    <w:p w:rsidR="00055370" w:rsidRDefault="00055370" w:rsidP="00F12EB2">
      <w:pPr>
        <w:pStyle w:val="ConsPlusNormal"/>
        <w:ind w:firstLine="540"/>
        <w:jc w:val="both"/>
      </w:pPr>
      <w:bookmarkStart w:id="1" w:name="P47"/>
      <w:bookmarkEnd w:id="1"/>
      <w:r>
        <w:t xml:space="preserve">1. Настоящие Правила устанавливают порядок предоставления иных межбюджетных трансфертов из бюджета Удмуртской Республики бюджетам муниципальных образований в </w:t>
      </w:r>
      <w:r>
        <w:lastRenderedPageBreak/>
        <w:t xml:space="preserve">Удмуртской Республике (далее - муниципальные образования) на осуществление дорожной деятельности в отношении автомобильных дорог местного значения и искусственных сооружений на них (далее - иные межбюджетные трансферты) в рамках реализации мероприятий государственной </w:t>
      </w:r>
      <w:hyperlink r:id="rId15">
        <w:r>
          <w:rPr>
            <w:color w:val="0000FF"/>
          </w:rPr>
          <w:t>программы</w:t>
        </w:r>
      </w:hyperlink>
      <w:r>
        <w:t xml:space="preserve"> Удмуртской Республики "Развитие транспортной системы Удмуртской Республики", утвержденной постановлением Правительства Удмуртской Республики от 29 июля 2013 года N 330 (далее - программа).</w:t>
      </w:r>
    </w:p>
    <w:p w:rsidR="00055370" w:rsidRDefault="00055370" w:rsidP="00F12EB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УР от 06.06.2019 </w:t>
      </w:r>
      <w:hyperlink r:id="rId16">
        <w:r>
          <w:rPr>
            <w:color w:val="0000FF"/>
          </w:rPr>
          <w:t>N 234</w:t>
        </w:r>
      </w:hyperlink>
      <w:r>
        <w:t xml:space="preserve">, от 06.09.2021 </w:t>
      </w:r>
      <w:hyperlink r:id="rId17">
        <w:r>
          <w:rPr>
            <w:color w:val="0000FF"/>
          </w:rPr>
          <w:t>N 465</w:t>
        </w:r>
      </w:hyperlink>
      <w:r>
        <w:t>)</w:t>
      </w:r>
    </w:p>
    <w:p w:rsidR="00055370" w:rsidRDefault="00055370" w:rsidP="00F12EB2">
      <w:pPr>
        <w:pStyle w:val="ConsPlusNormal"/>
        <w:ind w:firstLine="540"/>
        <w:jc w:val="both"/>
      </w:pPr>
      <w:r>
        <w:t xml:space="preserve">2. Финансирование расходов, связанных с предоставлением иных межбюджетных трансфертов, осуществляется в пределах бюджетных ассигнований, в том числе поступивших из федерального бюджета, предусмотренных Министерству транспорта и дорожного хозяйства Удмуртской Республики (далее - Министерство) законом Удмуртской Республики о бюджете Удмуртской Республики на цели, указанные в </w:t>
      </w:r>
      <w:hyperlink w:anchor="P47">
        <w:r>
          <w:rPr>
            <w:color w:val="0000FF"/>
          </w:rPr>
          <w:t>пункте 1</w:t>
        </w:r>
      </w:hyperlink>
      <w:r>
        <w:t xml:space="preserve"> настоящих Правил, и лимитов бюджетных обязательств, доведенных Министерству в установленном порядке.</w:t>
      </w:r>
    </w:p>
    <w:p w:rsidR="00055370" w:rsidRDefault="00055370" w:rsidP="00F12EB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УР от 06.06.2019 N 234)</w:t>
      </w:r>
    </w:p>
    <w:p w:rsidR="00055370" w:rsidRDefault="00055370" w:rsidP="00F12EB2">
      <w:pPr>
        <w:pStyle w:val="ConsPlusNormal"/>
        <w:ind w:firstLine="540"/>
        <w:jc w:val="both"/>
      </w:pPr>
      <w:r>
        <w:t>3. Критерием отбора муниципальных образований для предоставления иных межбюджетных трансфертов является наличие в соответствующем муниципальном образовании автомобильных дорог местного значения и искусственных сооружений на них (далее - объекты), не отвечающих нормативным требованиям, и (или) наличие мест концентрации дорожно-транспортных происшествий (аварийно-опасных участков) на дорожной сети.</w:t>
      </w:r>
    </w:p>
    <w:p w:rsidR="00055370" w:rsidRDefault="00055370" w:rsidP="00F12EB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3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УР от 06.06.2019 N 234)</w:t>
      </w:r>
    </w:p>
    <w:p w:rsidR="00055370" w:rsidRDefault="00055370" w:rsidP="00F12EB2">
      <w:pPr>
        <w:pStyle w:val="ConsPlusNormal"/>
        <w:ind w:firstLine="540"/>
        <w:jc w:val="both"/>
      </w:pPr>
      <w:r>
        <w:t>4. Условиями предоставления и расходования иных межбюджетных трансфертов являются:</w:t>
      </w:r>
    </w:p>
    <w:p w:rsidR="00055370" w:rsidRDefault="00055370" w:rsidP="00F12EB2">
      <w:pPr>
        <w:pStyle w:val="ConsPlusNormal"/>
        <w:ind w:firstLine="540"/>
        <w:jc w:val="both"/>
      </w:pPr>
      <w:r>
        <w:t xml:space="preserve">1) наличие правового акта муниципального образования об утверждении в соответствии с требованиями правовых актов Удмуртской Республики перечня мероприятий,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иной межбюджетный трансферт (наличие соответствующих мероприятий в муниципальной программе);</w:t>
      </w:r>
    </w:p>
    <w:p w:rsidR="00055370" w:rsidRDefault="00055370" w:rsidP="00F12EB2">
      <w:pPr>
        <w:pStyle w:val="ConsPlusNormal"/>
        <w:ind w:firstLine="540"/>
        <w:jc w:val="both"/>
      </w:pPr>
      <w:r>
        <w:t>2) выполнение обязательства муниципального образования по достижению значений целевых показателей эффективности реализации мероприятий и результативности предоставления иного межбюджетного трансферта;</w:t>
      </w:r>
    </w:p>
    <w:p w:rsidR="00055370" w:rsidRDefault="00055370" w:rsidP="00F12EB2">
      <w:pPr>
        <w:pStyle w:val="ConsPlusNormal"/>
        <w:ind w:firstLine="540"/>
        <w:jc w:val="both"/>
      </w:pPr>
      <w:r>
        <w:t>3) обязательства по возврату муниципальным образованием средств иного межбюджетного трансферта в бюджет Удмуртской Республики в случае нарушения им условий его предоставления и расходования;</w:t>
      </w:r>
    </w:p>
    <w:p w:rsidR="00055370" w:rsidRDefault="00055370" w:rsidP="00F12EB2">
      <w:pPr>
        <w:pStyle w:val="ConsPlusNormal"/>
        <w:ind w:firstLine="540"/>
        <w:jc w:val="both"/>
      </w:pPr>
      <w:r>
        <w:t>4) заключение соглашения о предоставлении из бюджета Удмуртской Республики иного межбюджетного трансферта бюджету муниципального образования;</w:t>
      </w:r>
    </w:p>
    <w:p w:rsidR="00055370" w:rsidRDefault="00055370" w:rsidP="00F12EB2">
      <w:pPr>
        <w:pStyle w:val="ConsPlusNormal"/>
        <w:ind w:firstLine="540"/>
        <w:jc w:val="both"/>
      </w:pPr>
      <w:r>
        <w:t xml:space="preserve">5) централизация закупок товаров, работ, услуг, осуществляемых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закупок, товаров, услуг для обеспечения государственных и муниципальных нужд" и финансируемых за счет иного межбюджетного трансферта.</w:t>
      </w:r>
    </w:p>
    <w:p w:rsidR="00055370" w:rsidRDefault="00055370" w:rsidP="00F12EB2">
      <w:pPr>
        <w:pStyle w:val="ConsPlusNormal"/>
        <w:ind w:firstLine="540"/>
        <w:jc w:val="both"/>
      </w:pPr>
      <w:r>
        <w:t>В качестве показателей эффективности реализации мероприятий и результативности предоставления иных межбюджетных трансфертов применяются:</w:t>
      </w:r>
    </w:p>
    <w:p w:rsidR="00055370" w:rsidRDefault="00055370" w:rsidP="00F12EB2">
      <w:pPr>
        <w:pStyle w:val="ConsPlusNormal"/>
        <w:ind w:firstLine="540"/>
        <w:jc w:val="both"/>
      </w:pPr>
      <w:r>
        <w:t>1) объем работ по капитальному ремонту и (или) ремонту автомобильных дорог местного значения и искусственных сооружений на них в километрах и (или) квадратных метрах и (или) погонных метрах;</w:t>
      </w:r>
    </w:p>
    <w:p w:rsidR="00055370" w:rsidRDefault="00055370" w:rsidP="00F12EB2">
      <w:pPr>
        <w:pStyle w:val="ConsPlusNormal"/>
        <w:ind w:firstLine="540"/>
        <w:jc w:val="both"/>
      </w:pPr>
      <w:r>
        <w:t>2) утвержденная в установленном порядке проектная документация на ремонт автомобильных дорог местного значения и искусственных сооружений на них, штук;</w:t>
      </w:r>
    </w:p>
    <w:p w:rsidR="00055370" w:rsidRDefault="00055370" w:rsidP="00F12EB2">
      <w:pPr>
        <w:pStyle w:val="ConsPlusNormal"/>
        <w:ind w:firstLine="540"/>
        <w:jc w:val="both"/>
      </w:pPr>
      <w:r>
        <w:t>3) утвержденная в установленном порядке проектная документация на капитальный ремонт автомобильных дорог местного значения и искусственных сооружений на них, имеющая положительное заключение государственной экспертизы проектной документации и (или) государственной экспертизы результатов инженерных изысканий, штук.</w:t>
      </w:r>
    </w:p>
    <w:p w:rsidR="00055370" w:rsidRDefault="00055370" w:rsidP="00F12EB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4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УР от 21.03.2022 N 117)</w:t>
      </w:r>
    </w:p>
    <w:p w:rsidR="00055370" w:rsidRDefault="00055370" w:rsidP="00F12EB2">
      <w:pPr>
        <w:pStyle w:val="ConsPlusNormal"/>
        <w:ind w:firstLine="540"/>
        <w:jc w:val="both"/>
      </w:pPr>
      <w:r>
        <w:t>5. Распределение иных межбюджетных трансфертов местным бюджетам, предоставляемых из бюджета Удмуртской Республики, между муниципальными образованиями утверждается законом Удмуртской Республики о бюджете Удмуртской Республики на соответствующий финансовый год и на плановый период и (или) принятым в соответствии с ним до 15 февраля очередного финансового года постановлением Правительства Удмуртской Республики.</w:t>
      </w:r>
    </w:p>
    <w:p w:rsidR="00055370" w:rsidRDefault="00055370" w:rsidP="00F12EB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5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УР от 21.03.2022 N 117)</w:t>
      </w:r>
    </w:p>
    <w:p w:rsidR="00055370" w:rsidRDefault="00055370" w:rsidP="00F12EB2">
      <w:pPr>
        <w:pStyle w:val="ConsPlusNormal"/>
        <w:ind w:firstLine="540"/>
        <w:jc w:val="both"/>
      </w:pPr>
      <w:r>
        <w:lastRenderedPageBreak/>
        <w:t>6. На основании закона Удмуртской Республики о бюджете Удмуртской Республики на соответствующий финансовый год и на плановый период и (или) утвержденного в соответствии с ним постановления Правительства Удмуртской Республики о распределении иных межбюджетных трансфертов бюджетам муниципальных образований Министерство заключает с муниципальными образованиями соглашения о предоставлении иного межбюджетного трансферта в соответствии с типовой формой, утвержденной Министерством финансов Удмуртской Республики (далее - Соглашение), в котором, в частности, предусматриваются:</w:t>
      </w:r>
    </w:p>
    <w:p w:rsidR="00055370" w:rsidRDefault="00055370" w:rsidP="00F12EB2">
      <w:pPr>
        <w:pStyle w:val="ConsPlusNormal"/>
        <w:ind w:firstLine="540"/>
        <w:jc w:val="both"/>
      </w:pPr>
      <w:r>
        <w:t>1) целевое назначение, сроки и условия предоставления иных межбюджетных трансфертов;</w:t>
      </w:r>
    </w:p>
    <w:p w:rsidR="00055370" w:rsidRDefault="00055370" w:rsidP="00F12EB2">
      <w:pPr>
        <w:pStyle w:val="ConsPlusNormal"/>
        <w:ind w:firstLine="540"/>
        <w:jc w:val="both"/>
      </w:pPr>
      <w:r>
        <w:t>2) наименование, протяженность объекта (объектов), вид дорожного покрытия, комплекс мероприятий, который необходимо осуществить в отношении объекта (объектов), и объем финансирования, осуществляемого за счет иных межбюджетных трансфертов;</w:t>
      </w:r>
    </w:p>
    <w:p w:rsidR="00055370" w:rsidRDefault="00055370" w:rsidP="00F12EB2">
      <w:pPr>
        <w:pStyle w:val="ConsPlusNormal"/>
        <w:ind w:firstLine="540"/>
        <w:jc w:val="both"/>
      </w:pPr>
      <w:r>
        <w:t>3) значения показателей эффективности реализации мероприятий и результативности предоставления иных межбюджетных трансфертов;</w:t>
      </w:r>
    </w:p>
    <w:p w:rsidR="00055370" w:rsidRDefault="00055370" w:rsidP="00F12EB2">
      <w:pPr>
        <w:pStyle w:val="ConsPlusNormal"/>
        <w:ind w:firstLine="540"/>
        <w:jc w:val="both"/>
      </w:pPr>
      <w:r>
        <w:t xml:space="preserve">4) последствия </w:t>
      </w:r>
      <w:proofErr w:type="spellStart"/>
      <w:r>
        <w:t>недостижения</w:t>
      </w:r>
      <w:proofErr w:type="spellEnd"/>
      <w:r>
        <w:t xml:space="preserve"> администрацией муниципального образования установленных значений показателей эффективности реализации мероприятий и результативности предоставления иных межбюджетных трансфертов;</w:t>
      </w:r>
    </w:p>
    <w:p w:rsidR="00055370" w:rsidRDefault="00055370" w:rsidP="00F12EB2">
      <w:pPr>
        <w:pStyle w:val="ConsPlusNormal"/>
        <w:ind w:firstLine="540"/>
        <w:jc w:val="both"/>
      </w:pPr>
      <w:r>
        <w:t>5) сроки и формы отчетности;</w:t>
      </w:r>
    </w:p>
    <w:p w:rsidR="00055370" w:rsidRDefault="00055370" w:rsidP="00F12EB2">
      <w:pPr>
        <w:pStyle w:val="ConsPlusNormal"/>
        <w:ind w:firstLine="540"/>
        <w:jc w:val="both"/>
      </w:pPr>
      <w:r>
        <w:t>6) санкции за нарушение сторонами обязательств по соглашению о предоставлении иных межбюджетных трансфертов;</w:t>
      </w:r>
    </w:p>
    <w:p w:rsidR="00055370" w:rsidRDefault="00055370" w:rsidP="00F12EB2">
      <w:pPr>
        <w:pStyle w:val="ConsPlusNormal"/>
        <w:ind w:firstLine="540"/>
        <w:jc w:val="both"/>
      </w:pPr>
      <w:r>
        <w:t>7) обязательство администрации муниципального образования о предоставлении в Министерство информации и документов, необходимых для проведения проверок исполнения условий соглашения о предоставлении иных межбюджетных трансфертов;</w:t>
      </w:r>
    </w:p>
    <w:p w:rsidR="00055370" w:rsidRDefault="00055370" w:rsidP="00F12EB2">
      <w:pPr>
        <w:pStyle w:val="ConsPlusNormal"/>
        <w:ind w:firstLine="540"/>
        <w:jc w:val="both"/>
      </w:pPr>
      <w:r>
        <w:t>8) право на проведение Министерством финансов Удмуртской Республики и Государственным контрольным комитетом Удмуртской Республики проверок соблюдения муниципальным образованием условий, установленных настоящими Правилами и соглашением о предоставлении иных межбюджетных трансфертов.</w:t>
      </w:r>
    </w:p>
    <w:p w:rsidR="00055370" w:rsidRDefault="00055370" w:rsidP="00F12EB2">
      <w:pPr>
        <w:pStyle w:val="ConsPlusNormal"/>
        <w:ind w:firstLine="540"/>
        <w:jc w:val="both"/>
      </w:pPr>
      <w:r>
        <w:t>Соглашения заключаются до 15 февраля очередного финансового года, за исключением соглашений, бюджетные ассигнования на предоставление которых предусмотрены в соответствии с законом Удмуртской Республики о внесении изменений в закон Удмуртской Республики о бюджете Удмуртской Республики на соответствующий финансовый год и на плановый период и которые заключаются не позднее 30 дней после дня вступления в силу указанного закона Удмуртской Республики.</w:t>
      </w:r>
    </w:p>
    <w:p w:rsidR="00055370" w:rsidRDefault="00055370" w:rsidP="00F12EB2">
      <w:pPr>
        <w:pStyle w:val="ConsPlusNormal"/>
        <w:ind w:firstLine="540"/>
        <w:jc w:val="both"/>
      </w:pPr>
      <w:r>
        <w:t>Соглашения формируются и заключаются в государственной информационной системе "Автоматизированная информационная система управления бюджетным процессом Удмуртской Республики".</w:t>
      </w:r>
    </w:p>
    <w:p w:rsidR="00055370" w:rsidRDefault="00055370" w:rsidP="00F12EB2">
      <w:pPr>
        <w:pStyle w:val="ConsPlusNormal"/>
        <w:ind w:firstLine="540"/>
        <w:jc w:val="both"/>
      </w:pPr>
      <w:r>
        <w:t>В случае отсутствия технической возможности заключения Соглашений в государственной информационной системе "Автоматизированная информационная система управления бюджетным процессом Удмуртской Республики" Соглашения заключаются на бумажном носителе.</w:t>
      </w:r>
    </w:p>
    <w:p w:rsidR="00055370" w:rsidRDefault="00055370" w:rsidP="00F12EB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6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УР от 21.03.2022 N 117)</w:t>
      </w:r>
    </w:p>
    <w:p w:rsidR="00055370" w:rsidRDefault="00055370" w:rsidP="00F12EB2">
      <w:pPr>
        <w:pStyle w:val="ConsPlusNormal"/>
        <w:ind w:firstLine="540"/>
        <w:jc w:val="both"/>
      </w:pPr>
      <w:r>
        <w:t>7. Иные межбюджетные трансферты носят целевой характер и не могут быть использованы на иные цели. Иные межбюджетные трансферты, использованные не по целевому назначению либо с нарушением условий их предоставления, подлежат возврату в бюджет Удмуртской Республики в порядке, установленном законодательством.</w:t>
      </w:r>
    </w:p>
    <w:p w:rsidR="00055370" w:rsidRDefault="00055370" w:rsidP="00F12EB2">
      <w:pPr>
        <w:pStyle w:val="ConsPlusNormal"/>
        <w:ind w:firstLine="540"/>
        <w:jc w:val="both"/>
      </w:pPr>
      <w:r>
        <w:t>8. Ответственность за целевое использование иных межбюджетных трансфертов, полноту и достоверность представленных в Министерство документов и отчетов возлагается на администрации муниципальных образований.</w:t>
      </w:r>
    </w:p>
    <w:p w:rsidR="00055370" w:rsidRDefault="00055370" w:rsidP="00F12EB2">
      <w:pPr>
        <w:pStyle w:val="ConsPlusNormal"/>
        <w:ind w:firstLine="540"/>
        <w:jc w:val="both"/>
      </w:pPr>
      <w:r>
        <w:t>9. Неиспользованный на 1 января текущего финансового года остаток иных межбюджетных трансфертов подлежит возврату в бюджет Удмуртской Республики в установленном законодательством Российской Федерации порядке.</w:t>
      </w:r>
    </w:p>
    <w:p w:rsidR="00055370" w:rsidRDefault="00055370" w:rsidP="00F12EB2">
      <w:pPr>
        <w:pStyle w:val="ConsPlusNormal"/>
        <w:ind w:firstLine="540"/>
        <w:jc w:val="both"/>
      </w:pPr>
      <w:r>
        <w:t>10. Контроль за целевым использованием иных межбюджетных трансфертов осуществляет Министерство.</w:t>
      </w:r>
    </w:p>
    <w:p w:rsidR="00F12EB2" w:rsidRDefault="00F12EB2" w:rsidP="00F12EB2">
      <w:pPr>
        <w:pStyle w:val="ConsPlusNormal"/>
        <w:ind w:firstLine="540"/>
        <w:jc w:val="both"/>
      </w:pPr>
    </w:p>
    <w:p w:rsidR="00F12EB2" w:rsidRDefault="00F12EB2" w:rsidP="00F12EB2">
      <w:pPr>
        <w:pStyle w:val="ConsPlusNormal"/>
        <w:ind w:firstLine="540"/>
        <w:jc w:val="both"/>
      </w:pPr>
      <w:bookmarkStart w:id="2" w:name="_GoBack"/>
      <w:bookmarkEnd w:id="2"/>
    </w:p>
    <w:p w:rsidR="00055370" w:rsidRDefault="00055370" w:rsidP="00F12EB2">
      <w:pPr>
        <w:pStyle w:val="ConsPlusNormal"/>
        <w:pBdr>
          <w:bottom w:val="single" w:sz="6" w:space="0" w:color="auto"/>
        </w:pBdr>
        <w:jc w:val="both"/>
        <w:rPr>
          <w:sz w:val="2"/>
          <w:szCs w:val="2"/>
        </w:rPr>
      </w:pPr>
    </w:p>
    <w:p w:rsidR="00EE5634" w:rsidRDefault="00EE5634" w:rsidP="00F12EB2">
      <w:pPr>
        <w:spacing w:after="0" w:line="240" w:lineRule="auto"/>
      </w:pPr>
    </w:p>
    <w:sectPr w:rsidR="00EE5634" w:rsidSect="00F12EB2">
      <w:headerReference w:type="default" r:id="rId24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EB2" w:rsidRDefault="00F12EB2" w:rsidP="00F12EB2">
      <w:pPr>
        <w:spacing w:after="0" w:line="240" w:lineRule="auto"/>
      </w:pPr>
      <w:r>
        <w:separator/>
      </w:r>
    </w:p>
  </w:endnote>
  <w:endnote w:type="continuationSeparator" w:id="0">
    <w:p w:rsidR="00F12EB2" w:rsidRDefault="00F12EB2" w:rsidP="00F12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EB2" w:rsidRDefault="00F12EB2" w:rsidP="00F12EB2">
      <w:pPr>
        <w:spacing w:after="0" w:line="240" w:lineRule="auto"/>
      </w:pPr>
      <w:r>
        <w:separator/>
      </w:r>
    </w:p>
  </w:footnote>
  <w:footnote w:type="continuationSeparator" w:id="0">
    <w:p w:rsidR="00F12EB2" w:rsidRDefault="00F12EB2" w:rsidP="00F12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3472904"/>
      <w:docPartObj>
        <w:docPartGallery w:val="Page Numbers (Top of Page)"/>
        <w:docPartUnique/>
      </w:docPartObj>
    </w:sdtPr>
    <w:sdtContent>
      <w:p w:rsidR="00F12EB2" w:rsidRDefault="00F12E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12EB2" w:rsidRDefault="00F12E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70"/>
    <w:rsid w:val="00055370"/>
    <w:rsid w:val="00EE5634"/>
    <w:rsid w:val="00F1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04C08-0184-4C53-AD4D-6C2BC948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3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553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553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F12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2EB2"/>
  </w:style>
  <w:style w:type="paragraph" w:styleId="a5">
    <w:name w:val="footer"/>
    <w:basedOn w:val="a"/>
    <w:link w:val="a6"/>
    <w:uiPriority w:val="99"/>
    <w:unhideWhenUsed/>
    <w:rsid w:val="00F12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2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9667DB3C163A4A2D78E708E39FDDFC5A5D2637AF827C0BA6E9DF8DF13291FAD4B41641997488B1EC332CDF163B21404029F2DD29D52AB326A17A562CBFK" TargetMode="External"/><Relationship Id="rId13" Type="http://schemas.openxmlformats.org/officeDocument/2006/relationships/hyperlink" Target="consultantplus://offline/ref=E99667DB3C163A4A2D78E708E39FDDFC5A5D2637AF827B0EAFE6DF8DF13291FAD4B41641997488B1EC332CDF163B21404029F2DD29D52AB326A17A562CBFK" TargetMode="External"/><Relationship Id="rId18" Type="http://schemas.openxmlformats.org/officeDocument/2006/relationships/hyperlink" Target="consultantplus://offline/ref=E99667DB3C163A4A2D78E708E39FDDFC5A5D2637AF807B00A5E9DF8DF13291FAD4B41641997488B1EC332CDE133B21404029F2DD29D52AB326A17A562CBFK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99667DB3C163A4A2D78E708E39FDDFC5A5D2637AF827C0BA6E9DF8DF13291FAD4B41641997488B1EC332CDF153B21404029F2DD29D52AB326A17A562CBFK" TargetMode="External"/><Relationship Id="rId7" Type="http://schemas.openxmlformats.org/officeDocument/2006/relationships/hyperlink" Target="consultantplus://offline/ref=E99667DB3C163A4A2D78E708E39FDDFC5A5D2637AF827B0EAFE6DF8DF13291FAD4B41641997488B1EC332CDF163B21404029F2DD29D52AB326A17A562CBFK" TargetMode="External"/><Relationship Id="rId12" Type="http://schemas.openxmlformats.org/officeDocument/2006/relationships/hyperlink" Target="consultantplus://offline/ref=E99667DB3C163A4A2D78E708E39FDDFC5A5D2637AF807B00A5E9DF8DF13291FAD4B41641997488B1EC332CDF143B21404029F2DD29D52AB326A17A562CBFK" TargetMode="External"/><Relationship Id="rId17" Type="http://schemas.openxmlformats.org/officeDocument/2006/relationships/hyperlink" Target="consultantplus://offline/ref=E99667DB3C163A4A2D78E708E39FDDFC5A5D2637AF827B0EAFE6DF8DF13291FAD4B41641997488B1EC332CDF163B21404029F2DD29D52AB326A17A562CBFK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99667DB3C163A4A2D78E708E39FDDFC5A5D2637AF807B00A5E9DF8DF13291FAD4B41641997488B1EC332CDF1B3B21404029F2DD29D52AB326A17A562CBFK" TargetMode="External"/><Relationship Id="rId20" Type="http://schemas.openxmlformats.org/officeDocument/2006/relationships/hyperlink" Target="consultantplus://offline/ref=E99667DB3C163A4A2D78F905F5F383F45D507932AD87715FFBB4D9DAAE6297AF86F44818D8369BB1EE2D2EDF1123B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99667DB3C163A4A2D78E708E39FDDFC5A5D2637AF807B00A5E9DF8DF13291FAD4B41641997488B1EC332CDF163B21404029F2DD29D52AB326A17A562CBFK" TargetMode="External"/><Relationship Id="rId11" Type="http://schemas.openxmlformats.org/officeDocument/2006/relationships/hyperlink" Target="consultantplus://offline/ref=E99667DB3C163A4A2D78E708E39FDDFC5A5D2637AF807B00A5E9DF8DF13291FAD4B41641997488B1EC332CDF153B21404029F2DD29D52AB326A17A562CBFK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99667DB3C163A4A2D78E708E39FDDFC5A5D2637AF847B0DA6E6DF8DF13291FAD4B41641997488B1ED302BDC133B21404029F2DD29D52AB326A17A562CBFK" TargetMode="External"/><Relationship Id="rId23" Type="http://schemas.openxmlformats.org/officeDocument/2006/relationships/hyperlink" Target="consultantplus://offline/ref=E99667DB3C163A4A2D78E708E39FDDFC5A5D2637AF827C0BA6E9DF8DF13291FAD4B41641997488B1EC332CDE1A3B21404029F2DD29D52AB326A17A562CBFK" TargetMode="External"/><Relationship Id="rId10" Type="http://schemas.openxmlformats.org/officeDocument/2006/relationships/hyperlink" Target="consultantplus://offline/ref=E99667DB3C163A4A2D78E708E39FDDFC5A5D2637AF847B0DA6E6DF8DF13291FAD4B41641997488B1EC362EDA123B21404029F2DD29D52AB326A17A562CBFK" TargetMode="External"/><Relationship Id="rId19" Type="http://schemas.openxmlformats.org/officeDocument/2006/relationships/hyperlink" Target="consultantplus://offline/ref=E99667DB3C163A4A2D78E708E39FDDFC5A5D2637AF807B00A5E9DF8DF13291FAD4B41641997488B1EC332CDE123B21404029F2DD29D52AB326A17A562CBF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99667DB3C163A4A2D78F905F5F383F45D50793AA684715FFBB4D9DAAE6297AF94F41011DB378DBBB862688A1E32730F057EE1DD2FC922B8K" TargetMode="External"/><Relationship Id="rId14" Type="http://schemas.openxmlformats.org/officeDocument/2006/relationships/hyperlink" Target="consultantplus://offline/ref=E99667DB3C163A4A2D78E708E39FDDFC5A5D2637AF827C0BA6E9DF8DF13291FAD4B41641997488B1EC332CDF163B21404029F2DD29D52AB326A17A562CBFK" TargetMode="External"/><Relationship Id="rId22" Type="http://schemas.openxmlformats.org/officeDocument/2006/relationships/hyperlink" Target="consultantplus://offline/ref=E99667DB3C163A4A2D78E708E39FDDFC5A5D2637AF827C0BA6E9DF8DF13291FAD4B41641997488B1EC332CDE143B21404029F2DD29D52AB326A17A562CB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Чумакова Ирина Алексеевна</dc:creator>
  <cp:keywords/>
  <dc:description/>
  <cp:lastModifiedBy>Чумакова Ирина Алексеевна</cp:lastModifiedBy>
  <cp:revision>1</cp:revision>
  <dcterms:created xsi:type="dcterms:W3CDTF">2023-12-26T10:01:00Z</dcterms:created>
  <dcterms:modified xsi:type="dcterms:W3CDTF">2023-12-26T10:59:00Z</dcterms:modified>
</cp:coreProperties>
</file>