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6062"/>
        <w:gridCol w:w="4358"/>
      </w:tblGrid>
      <w:tr w:rsidR="009F3296" w:rsidRPr="00874462" w:rsidTr="00874462">
        <w:tc>
          <w:tcPr>
            <w:tcW w:w="6062" w:type="dxa"/>
          </w:tcPr>
          <w:p w:rsidR="009F3296" w:rsidRPr="00874462" w:rsidRDefault="009F3296" w:rsidP="00874462">
            <w:pPr>
              <w:pStyle w:val="a6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4358" w:type="dxa"/>
          </w:tcPr>
          <w:p w:rsidR="009F3296" w:rsidRPr="00874462" w:rsidRDefault="009F3296" w:rsidP="00874462">
            <w:pPr>
              <w:pStyle w:val="a6"/>
              <w:jc w:val="both"/>
              <w:rPr>
                <w:sz w:val="26"/>
                <w:szCs w:val="26"/>
              </w:rPr>
            </w:pPr>
            <w:r w:rsidRPr="00874462">
              <w:rPr>
                <w:sz w:val="26"/>
                <w:szCs w:val="26"/>
              </w:rPr>
              <w:t>УТВЕРЖДАЮ:</w:t>
            </w:r>
          </w:p>
          <w:p w:rsidR="009F3296" w:rsidRPr="00874462" w:rsidRDefault="009F3296" w:rsidP="00874462">
            <w:pPr>
              <w:pStyle w:val="a7"/>
              <w:spacing w:before="0" w:after="0"/>
              <w:jc w:val="both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874462">
              <w:rPr>
                <w:rFonts w:ascii="Times New Roman" w:hAnsi="Times New Roman" w:cs="Times New Roman"/>
                <w:i w:val="0"/>
                <w:sz w:val="26"/>
                <w:szCs w:val="26"/>
              </w:rPr>
              <w:t>Министр</w:t>
            </w:r>
          </w:p>
          <w:p w:rsidR="009F3296" w:rsidRPr="00874462" w:rsidRDefault="009F3296" w:rsidP="00874462">
            <w:pPr>
              <w:pStyle w:val="a4"/>
              <w:jc w:val="both"/>
              <w:rPr>
                <w:sz w:val="26"/>
                <w:szCs w:val="26"/>
              </w:rPr>
            </w:pPr>
            <w:r w:rsidRPr="00874462">
              <w:rPr>
                <w:sz w:val="26"/>
                <w:szCs w:val="26"/>
              </w:rPr>
              <w:t>транспорта и дорожного хозяйства</w:t>
            </w:r>
          </w:p>
          <w:p w:rsidR="009F3296" w:rsidRPr="00874462" w:rsidRDefault="009F3296" w:rsidP="00874462">
            <w:pPr>
              <w:pStyle w:val="a4"/>
              <w:jc w:val="both"/>
              <w:rPr>
                <w:sz w:val="26"/>
                <w:szCs w:val="26"/>
              </w:rPr>
            </w:pPr>
            <w:r w:rsidRPr="00874462">
              <w:rPr>
                <w:sz w:val="26"/>
                <w:szCs w:val="26"/>
              </w:rPr>
              <w:t>Удмуртской Республики</w:t>
            </w:r>
          </w:p>
          <w:p w:rsidR="009F3296" w:rsidRPr="00874462" w:rsidRDefault="009F3296" w:rsidP="00874462">
            <w:pPr>
              <w:pStyle w:val="a4"/>
              <w:jc w:val="both"/>
              <w:rPr>
                <w:sz w:val="26"/>
                <w:szCs w:val="26"/>
              </w:rPr>
            </w:pPr>
            <w:r w:rsidRPr="00874462">
              <w:rPr>
                <w:sz w:val="26"/>
                <w:szCs w:val="26"/>
              </w:rPr>
              <w:t>_______________</w:t>
            </w:r>
            <w:r w:rsidR="001278FB">
              <w:rPr>
                <w:sz w:val="26"/>
                <w:szCs w:val="26"/>
              </w:rPr>
              <w:t>А.В. Горбачев</w:t>
            </w:r>
          </w:p>
          <w:p w:rsidR="009F3296" w:rsidRPr="00874462" w:rsidRDefault="009F3296" w:rsidP="001278FB">
            <w:pPr>
              <w:pStyle w:val="a4"/>
              <w:jc w:val="both"/>
              <w:rPr>
                <w:sz w:val="26"/>
                <w:szCs w:val="26"/>
              </w:rPr>
            </w:pPr>
            <w:r w:rsidRPr="00874462">
              <w:rPr>
                <w:sz w:val="26"/>
                <w:szCs w:val="26"/>
              </w:rPr>
              <w:t>«___»___________201</w:t>
            </w:r>
            <w:r w:rsidR="001278FB">
              <w:rPr>
                <w:sz w:val="26"/>
                <w:szCs w:val="26"/>
              </w:rPr>
              <w:t>8</w:t>
            </w:r>
            <w:r w:rsidR="00972FC2">
              <w:rPr>
                <w:sz w:val="26"/>
                <w:szCs w:val="26"/>
              </w:rPr>
              <w:t xml:space="preserve"> год</w:t>
            </w:r>
          </w:p>
        </w:tc>
      </w:tr>
    </w:tbl>
    <w:p w:rsidR="00DE431E" w:rsidRPr="00DE431E" w:rsidRDefault="00DE431E" w:rsidP="00DE431E">
      <w:pPr>
        <w:pStyle w:val="a7"/>
      </w:pPr>
    </w:p>
    <w:p w:rsidR="001966FC" w:rsidRPr="004337D1" w:rsidRDefault="001966FC">
      <w:pPr>
        <w:pStyle w:val="a6"/>
        <w:rPr>
          <w:sz w:val="26"/>
          <w:szCs w:val="26"/>
        </w:rPr>
      </w:pPr>
      <w:r w:rsidRPr="004337D1">
        <w:rPr>
          <w:sz w:val="26"/>
          <w:szCs w:val="26"/>
        </w:rPr>
        <w:t>П Л А Н</w:t>
      </w:r>
    </w:p>
    <w:p w:rsidR="00454A75" w:rsidRDefault="001966FC">
      <w:pPr>
        <w:pStyle w:val="a4"/>
        <w:rPr>
          <w:sz w:val="26"/>
          <w:szCs w:val="26"/>
        </w:rPr>
      </w:pPr>
      <w:r w:rsidRPr="004337D1">
        <w:rPr>
          <w:sz w:val="26"/>
          <w:szCs w:val="26"/>
        </w:rPr>
        <w:t xml:space="preserve">работы отдела железнодорожного, воздушного и внутреннего водного транспорта Министерства транспорта и дорожного хозяйства Удмуртской Республики               </w:t>
      </w:r>
    </w:p>
    <w:p w:rsidR="001966FC" w:rsidRPr="00972FC2" w:rsidRDefault="00012FB6">
      <w:pPr>
        <w:pStyle w:val="a4"/>
        <w:rPr>
          <w:b/>
          <w:sz w:val="26"/>
          <w:szCs w:val="26"/>
        </w:rPr>
      </w:pPr>
      <w:r w:rsidRPr="00972FC2">
        <w:rPr>
          <w:b/>
          <w:sz w:val="26"/>
          <w:szCs w:val="26"/>
        </w:rPr>
        <w:t>на 201</w:t>
      </w:r>
      <w:r w:rsidR="001278FB">
        <w:rPr>
          <w:b/>
          <w:sz w:val="26"/>
          <w:szCs w:val="26"/>
        </w:rPr>
        <w:t>8</w:t>
      </w:r>
      <w:r w:rsidR="001966FC" w:rsidRPr="00972FC2">
        <w:rPr>
          <w:b/>
          <w:sz w:val="26"/>
          <w:szCs w:val="26"/>
        </w:rPr>
        <w:t>год</w:t>
      </w:r>
    </w:p>
    <w:p w:rsidR="00DE431E" w:rsidRPr="004337D1" w:rsidRDefault="00DE431E">
      <w:pPr>
        <w:pStyle w:val="a4"/>
        <w:rPr>
          <w:sz w:val="26"/>
          <w:szCs w:val="26"/>
        </w:rPr>
      </w:pPr>
    </w:p>
    <w:tbl>
      <w:tblPr>
        <w:tblW w:w="10363" w:type="dxa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7655"/>
        <w:gridCol w:w="1984"/>
      </w:tblGrid>
      <w:tr w:rsidR="00DE431E" w:rsidRPr="004337D1" w:rsidTr="001A43FA">
        <w:tc>
          <w:tcPr>
            <w:tcW w:w="724" w:type="dxa"/>
          </w:tcPr>
          <w:p w:rsidR="00DE431E" w:rsidRPr="004337D1" w:rsidRDefault="00DE431E">
            <w:pPr>
              <w:pStyle w:val="a4"/>
              <w:snapToGrid w:val="0"/>
              <w:jc w:val="both"/>
              <w:rPr>
                <w:sz w:val="26"/>
              </w:rPr>
            </w:pPr>
            <w:r w:rsidRPr="004337D1">
              <w:rPr>
                <w:sz w:val="26"/>
              </w:rPr>
              <w:t>№ п/п</w:t>
            </w:r>
          </w:p>
        </w:tc>
        <w:tc>
          <w:tcPr>
            <w:tcW w:w="7655" w:type="dxa"/>
          </w:tcPr>
          <w:p w:rsidR="00DE431E" w:rsidRPr="004337D1" w:rsidRDefault="00DE431E">
            <w:pPr>
              <w:pStyle w:val="a4"/>
              <w:snapToGrid w:val="0"/>
              <w:rPr>
                <w:sz w:val="26"/>
              </w:rPr>
            </w:pPr>
            <w:r w:rsidRPr="004337D1">
              <w:rPr>
                <w:sz w:val="26"/>
              </w:rPr>
              <w:t>Содержание мероприятий</w:t>
            </w:r>
          </w:p>
        </w:tc>
        <w:tc>
          <w:tcPr>
            <w:tcW w:w="1984" w:type="dxa"/>
          </w:tcPr>
          <w:p w:rsidR="00DE431E" w:rsidRPr="004337D1" w:rsidRDefault="00DE431E">
            <w:pPr>
              <w:pStyle w:val="a4"/>
              <w:snapToGrid w:val="0"/>
              <w:rPr>
                <w:sz w:val="26"/>
              </w:rPr>
            </w:pPr>
            <w:r w:rsidRPr="004337D1">
              <w:rPr>
                <w:sz w:val="26"/>
              </w:rPr>
              <w:t>Срок выполнения</w:t>
            </w:r>
          </w:p>
        </w:tc>
      </w:tr>
      <w:tr w:rsidR="00DE431E" w:rsidRPr="004337D1" w:rsidTr="001A43FA">
        <w:tc>
          <w:tcPr>
            <w:tcW w:w="724" w:type="dxa"/>
          </w:tcPr>
          <w:p w:rsidR="00DE431E" w:rsidRPr="004337D1" w:rsidRDefault="00DE431E">
            <w:pPr>
              <w:pStyle w:val="a4"/>
              <w:snapToGrid w:val="0"/>
              <w:rPr>
                <w:sz w:val="26"/>
              </w:rPr>
            </w:pPr>
            <w:r w:rsidRPr="004337D1">
              <w:rPr>
                <w:sz w:val="26"/>
              </w:rPr>
              <w:t>1.</w:t>
            </w:r>
          </w:p>
        </w:tc>
        <w:tc>
          <w:tcPr>
            <w:tcW w:w="7655" w:type="dxa"/>
          </w:tcPr>
          <w:p w:rsidR="00DE431E" w:rsidRDefault="00DE431E" w:rsidP="00213427">
            <w:pPr>
              <w:jc w:val="both"/>
              <w:rPr>
                <w:sz w:val="26"/>
                <w:szCs w:val="26"/>
              </w:rPr>
            </w:pPr>
            <w:r w:rsidRPr="004337D1">
              <w:rPr>
                <w:sz w:val="26"/>
                <w:szCs w:val="26"/>
              </w:rPr>
              <w:t>Подготовка писем и информации по запросам территориальных органов, федеральных органов государственной власти, государственных органов Удмуртской Республики и органов местного самоуправления в Удмуртской Республике, обращений граждан, общественных объединений, организаций по вопросам, относящимся к компетенции отдела</w:t>
            </w:r>
          </w:p>
          <w:p w:rsidR="00EF7E34" w:rsidRPr="004337D1" w:rsidRDefault="00EF7E34" w:rsidP="002134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DE431E" w:rsidRPr="004337D1" w:rsidRDefault="00DE431E">
            <w:pPr>
              <w:pStyle w:val="a4"/>
              <w:snapToGrid w:val="0"/>
              <w:rPr>
                <w:sz w:val="26"/>
              </w:rPr>
            </w:pPr>
            <w:r w:rsidRPr="004337D1">
              <w:rPr>
                <w:sz w:val="26"/>
              </w:rPr>
              <w:t>в течение года</w:t>
            </w:r>
          </w:p>
        </w:tc>
      </w:tr>
      <w:tr w:rsidR="00DE431E" w:rsidRPr="004337D1" w:rsidTr="001A43FA">
        <w:tc>
          <w:tcPr>
            <w:tcW w:w="724" w:type="dxa"/>
          </w:tcPr>
          <w:p w:rsidR="00DE431E" w:rsidRPr="004337D1" w:rsidRDefault="00DE431E">
            <w:pPr>
              <w:pStyle w:val="a4"/>
              <w:snapToGrid w:val="0"/>
              <w:rPr>
                <w:sz w:val="26"/>
              </w:rPr>
            </w:pPr>
            <w:r w:rsidRPr="004337D1">
              <w:rPr>
                <w:sz w:val="26"/>
              </w:rPr>
              <w:t>2.</w:t>
            </w:r>
          </w:p>
        </w:tc>
        <w:tc>
          <w:tcPr>
            <w:tcW w:w="7655" w:type="dxa"/>
          </w:tcPr>
          <w:p w:rsidR="00DE431E" w:rsidRDefault="00DE431E" w:rsidP="004337D1">
            <w:pPr>
              <w:pStyle w:val="a4"/>
              <w:snapToGrid w:val="0"/>
              <w:jc w:val="both"/>
              <w:rPr>
                <w:sz w:val="26"/>
              </w:rPr>
            </w:pPr>
            <w:r w:rsidRPr="004337D1">
              <w:rPr>
                <w:sz w:val="26"/>
              </w:rPr>
              <w:t xml:space="preserve">Работа с документами, поступающими в </w:t>
            </w:r>
            <w:r w:rsidR="004337D1" w:rsidRPr="004337D1">
              <w:rPr>
                <w:sz w:val="26"/>
              </w:rPr>
              <w:t>отдел</w:t>
            </w:r>
            <w:r w:rsidRPr="004337D1">
              <w:rPr>
                <w:sz w:val="26"/>
              </w:rPr>
              <w:t xml:space="preserve"> по вопросам деятельности транспортного комплекса Удмуртской Республики</w:t>
            </w:r>
          </w:p>
          <w:p w:rsidR="00EF7E34" w:rsidRPr="004337D1" w:rsidRDefault="00EF7E34" w:rsidP="004337D1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DE431E" w:rsidRPr="004337D1" w:rsidRDefault="00DE431E">
            <w:pPr>
              <w:pStyle w:val="a4"/>
              <w:snapToGrid w:val="0"/>
              <w:rPr>
                <w:sz w:val="26"/>
              </w:rPr>
            </w:pPr>
            <w:r w:rsidRPr="004337D1">
              <w:rPr>
                <w:sz w:val="26"/>
              </w:rPr>
              <w:t>в течение года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42332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3</w:t>
            </w:r>
            <w:r w:rsidR="00221506" w:rsidRPr="004337D1">
              <w:rPr>
                <w:sz w:val="26"/>
              </w:rPr>
              <w:t>.</w:t>
            </w:r>
          </w:p>
        </w:tc>
        <w:tc>
          <w:tcPr>
            <w:tcW w:w="7655" w:type="dxa"/>
          </w:tcPr>
          <w:p w:rsidR="00221506" w:rsidRPr="00EF5D1B" w:rsidRDefault="00D104DF" w:rsidP="00454A75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</w:t>
            </w:r>
            <w:r w:rsidRPr="004337D1">
              <w:rPr>
                <w:sz w:val="26"/>
              </w:rPr>
              <w:t xml:space="preserve">одготовка и подписание с пригородными пассажирскими компаниями </w:t>
            </w:r>
            <w:r w:rsidR="00454A75">
              <w:rPr>
                <w:sz w:val="26"/>
              </w:rPr>
              <w:t>соглашений</w:t>
            </w:r>
            <w:r w:rsidRPr="004337D1">
              <w:rPr>
                <w:sz w:val="26"/>
              </w:rPr>
              <w:t xml:space="preserve"> на транспортное обслуживание населения железнодорожным транспортом </w:t>
            </w:r>
            <w:r w:rsidRPr="00D104DF">
              <w:rPr>
                <w:sz w:val="26"/>
              </w:rPr>
              <w:t>в целях возмещения расходов, возникающих в связи с перевозкой граждан, имеющих право на предоставление мер социальной поддержк</w:t>
            </w:r>
            <w:r>
              <w:rPr>
                <w:sz w:val="26"/>
              </w:rPr>
              <w:t>и</w:t>
            </w:r>
          </w:p>
        </w:tc>
        <w:tc>
          <w:tcPr>
            <w:tcW w:w="1984" w:type="dxa"/>
          </w:tcPr>
          <w:p w:rsidR="00221506" w:rsidRDefault="00D104DF" w:rsidP="00F35C0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Январь-февраль</w:t>
            </w:r>
          </w:p>
        </w:tc>
      </w:tr>
      <w:tr w:rsidR="00D34FF1" w:rsidRPr="004337D1" w:rsidTr="001A43FA">
        <w:tc>
          <w:tcPr>
            <w:tcW w:w="724" w:type="dxa"/>
          </w:tcPr>
          <w:p w:rsidR="00D34FF1" w:rsidRPr="004337D1" w:rsidRDefault="001A43FA" w:rsidP="0042332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4</w:t>
            </w:r>
            <w:r w:rsidR="00D34FF1">
              <w:rPr>
                <w:sz w:val="26"/>
              </w:rPr>
              <w:t>.</w:t>
            </w:r>
          </w:p>
        </w:tc>
        <w:tc>
          <w:tcPr>
            <w:tcW w:w="7655" w:type="dxa"/>
          </w:tcPr>
          <w:p w:rsidR="00D34FF1" w:rsidRDefault="003E747B" w:rsidP="00D34FF1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</w:t>
            </w:r>
            <w:r w:rsidR="00D34FF1" w:rsidRPr="004337D1">
              <w:rPr>
                <w:sz w:val="26"/>
              </w:rPr>
              <w:t xml:space="preserve">одготовка и подписание с пригородными пассажирскими компаниями </w:t>
            </w:r>
            <w:r w:rsidR="00454A75">
              <w:rPr>
                <w:sz w:val="26"/>
              </w:rPr>
              <w:t xml:space="preserve">соглашений </w:t>
            </w:r>
            <w:r w:rsidR="00D34FF1" w:rsidRPr="004337D1">
              <w:rPr>
                <w:sz w:val="26"/>
              </w:rPr>
              <w:t>о предоставлении субсидий из бюджета Удмуртской Республики на компенсацию потерь в доходах от предоставления льготного проезда обучающимся железнодорожным транспортом в пригородном сообщении</w:t>
            </w:r>
          </w:p>
          <w:p w:rsidR="00D34FF1" w:rsidRDefault="00D34FF1" w:rsidP="00D104DF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D34FF1" w:rsidRDefault="00454A75" w:rsidP="00F35C0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Январь-февраль</w:t>
            </w:r>
          </w:p>
        </w:tc>
      </w:tr>
      <w:tr w:rsidR="003E747B" w:rsidRPr="004337D1" w:rsidTr="001A43FA">
        <w:tc>
          <w:tcPr>
            <w:tcW w:w="724" w:type="dxa"/>
          </w:tcPr>
          <w:p w:rsidR="003E747B" w:rsidRDefault="001A43FA" w:rsidP="0042332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5</w:t>
            </w:r>
            <w:r w:rsidR="003E747B">
              <w:rPr>
                <w:sz w:val="26"/>
              </w:rPr>
              <w:t xml:space="preserve">. </w:t>
            </w:r>
          </w:p>
        </w:tc>
        <w:tc>
          <w:tcPr>
            <w:tcW w:w="7655" w:type="dxa"/>
          </w:tcPr>
          <w:p w:rsidR="003E747B" w:rsidRDefault="003E747B" w:rsidP="003E747B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</w:t>
            </w:r>
            <w:r w:rsidRPr="004337D1">
              <w:rPr>
                <w:sz w:val="26"/>
              </w:rPr>
              <w:t>одготовка и подписание с пригородн</w:t>
            </w:r>
            <w:r w:rsidR="001A43FA">
              <w:rPr>
                <w:sz w:val="26"/>
              </w:rPr>
              <w:t>ыми</w:t>
            </w:r>
            <w:r w:rsidRPr="004337D1">
              <w:rPr>
                <w:sz w:val="26"/>
              </w:rPr>
              <w:t xml:space="preserve"> пассажирск</w:t>
            </w:r>
            <w:r w:rsidR="001A43FA">
              <w:rPr>
                <w:sz w:val="26"/>
              </w:rPr>
              <w:t>ими</w:t>
            </w:r>
            <w:r w:rsidRPr="004337D1">
              <w:rPr>
                <w:sz w:val="26"/>
              </w:rPr>
              <w:t xml:space="preserve"> компани</w:t>
            </w:r>
            <w:r w:rsidR="001A43FA">
              <w:rPr>
                <w:sz w:val="26"/>
              </w:rPr>
              <w:t>ями</w:t>
            </w:r>
            <w:r>
              <w:rPr>
                <w:sz w:val="26"/>
              </w:rPr>
              <w:t xml:space="preserve"> </w:t>
            </w:r>
            <w:r w:rsidR="00454A75">
              <w:rPr>
                <w:sz w:val="26"/>
              </w:rPr>
              <w:t>соглашений</w:t>
            </w:r>
            <w:r w:rsidRPr="004337D1">
              <w:rPr>
                <w:sz w:val="26"/>
              </w:rPr>
              <w:t xml:space="preserve"> о предоставлении субсидий из бюджета Удмуртской Республики на компенсацию потерь в доходах </w:t>
            </w:r>
            <w:r>
              <w:rPr>
                <w:sz w:val="26"/>
              </w:rPr>
              <w:t>от государственного регулирования тарифов</w:t>
            </w:r>
          </w:p>
          <w:p w:rsidR="003E747B" w:rsidRDefault="003E747B" w:rsidP="00D34FF1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3E747B" w:rsidRDefault="003E747B" w:rsidP="00F35C0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Январь-февраль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42332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6</w:t>
            </w:r>
            <w:r w:rsidR="00D34FF1">
              <w:rPr>
                <w:sz w:val="26"/>
              </w:rPr>
              <w:t>.</w:t>
            </w:r>
          </w:p>
        </w:tc>
        <w:tc>
          <w:tcPr>
            <w:tcW w:w="7655" w:type="dxa"/>
          </w:tcPr>
          <w:p w:rsidR="00D34FF1" w:rsidRPr="00D34FF1" w:rsidRDefault="00D34FF1" w:rsidP="00D34FF1">
            <w:pPr>
              <w:pStyle w:val="ConsPlusNormal"/>
              <w:widowControl/>
              <w:ind w:firstLine="0"/>
              <w:jc w:val="both"/>
              <w:rPr>
                <w:sz w:val="26"/>
              </w:rPr>
            </w:pP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Подготовка и подписание с организациями </w:t>
            </w:r>
            <w:r>
              <w:rPr>
                <w:rFonts w:ascii="Times New Roman" w:hAnsi="Times New Roman" w:cs="Times New Roman"/>
                <w:sz w:val="26"/>
                <w:lang w:eastAsia="ar-SA"/>
              </w:rPr>
              <w:t xml:space="preserve">внутреннего </w:t>
            </w: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водного транспорта </w:t>
            </w:r>
            <w:r w:rsidR="00454A75">
              <w:rPr>
                <w:rFonts w:ascii="Times New Roman" w:hAnsi="Times New Roman" w:cs="Times New Roman"/>
                <w:sz w:val="26"/>
                <w:lang w:eastAsia="ar-SA"/>
              </w:rPr>
              <w:t>соглашений</w:t>
            </w: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 о предоставлении в 201</w:t>
            </w:r>
            <w:r w:rsidR="001A43FA">
              <w:rPr>
                <w:rFonts w:ascii="Times New Roman" w:hAnsi="Times New Roman" w:cs="Times New Roman"/>
                <w:sz w:val="26"/>
                <w:lang w:eastAsia="ar-SA"/>
              </w:rPr>
              <w:t>8</w:t>
            </w: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 году субсидии </w:t>
            </w:r>
          </w:p>
          <w:p w:rsidR="00221506" w:rsidRPr="00D34FF1" w:rsidRDefault="00221506" w:rsidP="00D34FF1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454A75" w:rsidP="003E747B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Март-апрель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42332F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7</w:t>
            </w:r>
            <w:r w:rsidR="00221506" w:rsidRPr="004337D1">
              <w:rPr>
                <w:sz w:val="26"/>
              </w:rPr>
              <w:t>.</w:t>
            </w:r>
          </w:p>
        </w:tc>
        <w:tc>
          <w:tcPr>
            <w:tcW w:w="7655" w:type="dxa"/>
          </w:tcPr>
          <w:p w:rsidR="00D34FF1" w:rsidRPr="00D34FF1" w:rsidRDefault="00D34FF1" w:rsidP="00D34FF1">
            <w:pPr>
              <w:pStyle w:val="ConsPlusNormal"/>
              <w:widowControl/>
              <w:ind w:firstLine="0"/>
              <w:jc w:val="both"/>
              <w:rPr>
                <w:sz w:val="26"/>
              </w:rPr>
            </w:pP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Подготовка и подписание с организациями </w:t>
            </w:r>
            <w:r>
              <w:rPr>
                <w:rFonts w:ascii="Times New Roman" w:hAnsi="Times New Roman" w:cs="Times New Roman"/>
                <w:sz w:val="26"/>
                <w:lang w:eastAsia="ar-SA"/>
              </w:rPr>
              <w:t xml:space="preserve">воздушного </w:t>
            </w: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транспорта </w:t>
            </w:r>
            <w:r w:rsidR="00454A75">
              <w:rPr>
                <w:rFonts w:ascii="Times New Roman" w:hAnsi="Times New Roman" w:cs="Times New Roman"/>
                <w:sz w:val="26"/>
                <w:lang w:eastAsia="ar-SA"/>
              </w:rPr>
              <w:t>соглашений</w:t>
            </w: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 о предоставлении в 201</w:t>
            </w:r>
            <w:r w:rsidR="001A43FA">
              <w:rPr>
                <w:rFonts w:ascii="Times New Roman" w:hAnsi="Times New Roman" w:cs="Times New Roman"/>
                <w:sz w:val="26"/>
                <w:lang w:eastAsia="ar-SA"/>
              </w:rPr>
              <w:t>8</w:t>
            </w:r>
            <w:r w:rsidR="00454A75">
              <w:rPr>
                <w:rFonts w:ascii="Times New Roman" w:hAnsi="Times New Roman" w:cs="Times New Roman"/>
                <w:sz w:val="26"/>
                <w:lang w:eastAsia="ar-SA"/>
              </w:rPr>
              <w:t xml:space="preserve"> </w:t>
            </w:r>
            <w:r w:rsidRPr="00D34FF1">
              <w:rPr>
                <w:rFonts w:ascii="Times New Roman" w:hAnsi="Times New Roman" w:cs="Times New Roman"/>
                <w:sz w:val="26"/>
                <w:lang w:eastAsia="ar-SA"/>
              </w:rPr>
              <w:t xml:space="preserve">году субсидии </w:t>
            </w:r>
          </w:p>
          <w:p w:rsidR="00221506" w:rsidRPr="004337D1" w:rsidRDefault="00221506" w:rsidP="00F35C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221506" w:rsidRPr="004337D1" w:rsidRDefault="00040794" w:rsidP="00F35C0F">
            <w:pPr>
              <w:pStyle w:val="a4"/>
              <w:snapToGrid w:val="0"/>
              <w:rPr>
                <w:sz w:val="26"/>
              </w:rPr>
            </w:pPr>
            <w:r w:rsidRPr="004337D1">
              <w:rPr>
                <w:sz w:val="26"/>
              </w:rPr>
              <w:t>Ф</w:t>
            </w:r>
            <w:r w:rsidR="00221506" w:rsidRPr="004337D1">
              <w:rPr>
                <w:sz w:val="26"/>
              </w:rPr>
              <w:t>евраль</w:t>
            </w:r>
            <w:r>
              <w:rPr>
                <w:sz w:val="26"/>
              </w:rPr>
              <w:t>-март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21506" w:rsidRPr="004337D1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Pr="00EF5D1B" w:rsidRDefault="00221506" w:rsidP="00BD6BD9">
            <w:pPr>
              <w:jc w:val="both"/>
              <w:rPr>
                <w:sz w:val="26"/>
                <w:szCs w:val="26"/>
              </w:rPr>
            </w:pPr>
            <w:r w:rsidRPr="00EF5D1B">
              <w:rPr>
                <w:sz w:val="26"/>
                <w:szCs w:val="26"/>
              </w:rPr>
              <w:t>Подготовка материалов для заседаний балансовой комиссии</w:t>
            </w:r>
          </w:p>
        </w:tc>
        <w:tc>
          <w:tcPr>
            <w:tcW w:w="1984" w:type="dxa"/>
          </w:tcPr>
          <w:p w:rsidR="00221506" w:rsidRPr="00EF5D1B" w:rsidRDefault="00221506" w:rsidP="00BD6BD9">
            <w:pPr>
              <w:pStyle w:val="a4"/>
              <w:snapToGrid w:val="0"/>
              <w:jc w:val="both"/>
              <w:rPr>
                <w:sz w:val="26"/>
              </w:rPr>
            </w:pPr>
            <w:r w:rsidRPr="00EF5D1B">
              <w:rPr>
                <w:sz w:val="26"/>
              </w:rPr>
              <w:t>по плану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221506" w:rsidRPr="004337D1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Pr="00EF5D1B" w:rsidRDefault="00221506" w:rsidP="00EF5D1B">
            <w:pPr>
              <w:jc w:val="both"/>
              <w:rPr>
                <w:sz w:val="26"/>
                <w:szCs w:val="26"/>
              </w:rPr>
            </w:pPr>
            <w:r w:rsidRPr="00EF5D1B">
              <w:rPr>
                <w:sz w:val="26"/>
                <w:szCs w:val="26"/>
              </w:rPr>
              <w:t>Подготовка материалов к коллегиям Министерства</w:t>
            </w:r>
          </w:p>
        </w:tc>
        <w:tc>
          <w:tcPr>
            <w:tcW w:w="1984" w:type="dxa"/>
          </w:tcPr>
          <w:p w:rsidR="00221506" w:rsidRPr="00EF5D1B" w:rsidRDefault="00221506" w:rsidP="00EF5D1B">
            <w:pPr>
              <w:pStyle w:val="a4"/>
              <w:snapToGrid w:val="0"/>
              <w:jc w:val="both"/>
              <w:rPr>
                <w:sz w:val="26"/>
              </w:rPr>
            </w:pPr>
            <w:r w:rsidRPr="00EF5D1B">
              <w:rPr>
                <w:sz w:val="26"/>
              </w:rPr>
              <w:t>по плану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221506" w:rsidP="001A43FA">
            <w:pPr>
              <w:pStyle w:val="a4"/>
              <w:snapToGrid w:val="0"/>
              <w:rPr>
                <w:sz w:val="26"/>
                <w:szCs w:val="26"/>
              </w:rPr>
            </w:pPr>
            <w:r w:rsidRPr="004337D1">
              <w:rPr>
                <w:sz w:val="26"/>
                <w:szCs w:val="26"/>
              </w:rPr>
              <w:lastRenderedPageBreak/>
              <w:t>1</w:t>
            </w:r>
            <w:r w:rsidR="001A43FA">
              <w:rPr>
                <w:sz w:val="26"/>
                <w:szCs w:val="26"/>
              </w:rPr>
              <w:t>0</w:t>
            </w:r>
            <w:r w:rsidRPr="004337D1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221506">
            <w:pPr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Участие в работе конкурсной комиссии по выбору аудиторской фирмы на оказание услуг по проведению обязательного аудита бухгалтерской и финансовой отчетности </w:t>
            </w:r>
          </w:p>
        </w:tc>
        <w:tc>
          <w:tcPr>
            <w:tcW w:w="1984" w:type="dxa"/>
          </w:tcPr>
          <w:p w:rsidR="00221506" w:rsidRPr="00EF5D1B" w:rsidRDefault="00221506" w:rsidP="00EF5D1B">
            <w:pPr>
              <w:pStyle w:val="a4"/>
              <w:snapToGrid w:val="0"/>
              <w:jc w:val="both"/>
              <w:rPr>
                <w:sz w:val="26"/>
              </w:rPr>
            </w:pPr>
            <w:r w:rsidRPr="00EF5D1B">
              <w:rPr>
                <w:sz w:val="26"/>
              </w:rPr>
              <w:t>по плану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221506" w:rsidP="001A43FA">
            <w:pPr>
              <w:pStyle w:val="a4"/>
              <w:snapToGrid w:val="0"/>
              <w:rPr>
                <w:sz w:val="26"/>
                <w:szCs w:val="26"/>
              </w:rPr>
            </w:pPr>
            <w:r w:rsidRPr="004337D1">
              <w:rPr>
                <w:sz w:val="26"/>
                <w:szCs w:val="26"/>
              </w:rPr>
              <w:t>1</w:t>
            </w:r>
            <w:r w:rsidR="001A43FA">
              <w:rPr>
                <w:sz w:val="26"/>
                <w:szCs w:val="26"/>
              </w:rPr>
              <w:t>1</w:t>
            </w:r>
            <w:r w:rsidRPr="004337D1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>
            <w:pPr>
              <w:pStyle w:val="a4"/>
              <w:snapToGrid w:val="0"/>
              <w:jc w:val="both"/>
              <w:rPr>
                <w:sz w:val="26"/>
              </w:rPr>
            </w:pPr>
            <w:r w:rsidRPr="004337D1">
              <w:rPr>
                <w:sz w:val="26"/>
              </w:rPr>
              <w:t xml:space="preserve">Анализ финансово-экономических и технико-эксплуатационных показателей работы </w:t>
            </w:r>
            <w:r>
              <w:rPr>
                <w:sz w:val="26"/>
              </w:rPr>
              <w:t xml:space="preserve">железнодорожных </w:t>
            </w:r>
            <w:r w:rsidRPr="004337D1">
              <w:rPr>
                <w:sz w:val="26"/>
              </w:rPr>
              <w:t>транспортных организаций. Подготовка аналитического материала к заседаниям Министерства</w:t>
            </w:r>
          </w:p>
          <w:p w:rsidR="00221506" w:rsidRPr="004337D1" w:rsidRDefault="00221506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Pr="004337D1" w:rsidRDefault="00221506" w:rsidP="0070018D">
            <w:pPr>
              <w:pStyle w:val="a4"/>
              <w:snapToGrid w:val="0"/>
              <w:rPr>
                <w:sz w:val="26"/>
              </w:rPr>
            </w:pPr>
            <w:r>
              <w:rPr>
                <w:sz w:val="26"/>
              </w:rPr>
              <w:t>в течение года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221506" w:rsidP="001A43FA">
            <w:pPr>
              <w:pStyle w:val="a4"/>
              <w:snapToGrid w:val="0"/>
              <w:rPr>
                <w:sz w:val="26"/>
                <w:szCs w:val="26"/>
              </w:rPr>
            </w:pPr>
            <w:r w:rsidRPr="004337D1">
              <w:rPr>
                <w:sz w:val="26"/>
                <w:szCs w:val="26"/>
              </w:rPr>
              <w:t>1</w:t>
            </w:r>
            <w:r w:rsidR="001A43FA">
              <w:rPr>
                <w:sz w:val="26"/>
                <w:szCs w:val="26"/>
              </w:rPr>
              <w:t>2</w:t>
            </w:r>
            <w:r w:rsidRPr="004337D1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A94A98">
            <w:pPr>
              <w:pStyle w:val="a4"/>
              <w:snapToGrid w:val="0"/>
              <w:jc w:val="both"/>
              <w:rPr>
                <w:sz w:val="26"/>
              </w:rPr>
            </w:pPr>
            <w:r w:rsidRPr="004337D1">
              <w:rPr>
                <w:sz w:val="26"/>
              </w:rPr>
              <w:t>Мониторинг по регламенту взаимодействия исполнительных органов государственной власти Удмуртской Республики</w:t>
            </w:r>
          </w:p>
          <w:p w:rsidR="00221506" w:rsidRPr="004337D1" w:rsidRDefault="00221506" w:rsidP="00A94A98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Pr="004337D1" w:rsidRDefault="00221506" w:rsidP="002448FF">
            <w:pPr>
              <w:jc w:val="center"/>
            </w:pPr>
            <w:r w:rsidRPr="004337D1">
              <w:rPr>
                <w:sz w:val="26"/>
              </w:rPr>
              <w:t>по плану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040794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A43FA">
              <w:rPr>
                <w:sz w:val="26"/>
                <w:szCs w:val="26"/>
              </w:rPr>
              <w:t>3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4337D1">
            <w:pPr>
              <w:pStyle w:val="a4"/>
              <w:snapToGrid w:val="0"/>
              <w:jc w:val="both"/>
              <w:rPr>
                <w:sz w:val="26"/>
              </w:rPr>
            </w:pPr>
            <w:r w:rsidRPr="004337D1">
              <w:rPr>
                <w:sz w:val="26"/>
              </w:rPr>
              <w:t>Подготовка отчетов по реализации Программы социально-экономического развития Удмуртской Республики на 2015-20</w:t>
            </w:r>
            <w:r>
              <w:rPr>
                <w:sz w:val="26"/>
              </w:rPr>
              <w:t>20</w:t>
            </w:r>
            <w:r w:rsidRPr="004337D1">
              <w:rPr>
                <w:sz w:val="26"/>
              </w:rPr>
              <w:t xml:space="preserve"> годы</w:t>
            </w:r>
          </w:p>
          <w:p w:rsidR="00221506" w:rsidRPr="004337D1" w:rsidRDefault="00221506" w:rsidP="004337D1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Pr="004337D1" w:rsidRDefault="00221506" w:rsidP="00454A75">
            <w:r w:rsidRPr="004337D1">
              <w:rPr>
                <w:sz w:val="26"/>
              </w:rPr>
              <w:t>еж</w:t>
            </w:r>
            <w:r w:rsidR="00454A75">
              <w:rPr>
                <w:sz w:val="26"/>
              </w:rPr>
              <w:t>емесячн</w:t>
            </w:r>
            <w:r w:rsidRPr="004337D1">
              <w:rPr>
                <w:sz w:val="26"/>
              </w:rPr>
              <w:t>о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040794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A43FA">
              <w:rPr>
                <w:sz w:val="26"/>
                <w:szCs w:val="26"/>
              </w:rPr>
              <w:t>4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Pr="004337D1" w:rsidRDefault="00221506" w:rsidP="009D6D1A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Координация работы организаций железнодорожного транспорта, осуществляющих свою деятельность на территории Удмуртской Республики</w:t>
            </w:r>
          </w:p>
        </w:tc>
        <w:tc>
          <w:tcPr>
            <w:tcW w:w="1984" w:type="dxa"/>
          </w:tcPr>
          <w:p w:rsidR="00221506" w:rsidRPr="004337D1" w:rsidRDefault="00221506" w:rsidP="00454A75">
            <w:pPr>
              <w:rPr>
                <w:sz w:val="26"/>
              </w:rPr>
            </w:pPr>
            <w:r>
              <w:rPr>
                <w:sz w:val="26"/>
              </w:rPr>
              <w:t xml:space="preserve">в соответствии с заключенными </w:t>
            </w:r>
            <w:r w:rsidR="00454A75">
              <w:rPr>
                <w:sz w:val="26"/>
              </w:rPr>
              <w:t>соглашениями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622C9F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A43FA">
              <w:rPr>
                <w:sz w:val="26"/>
                <w:szCs w:val="26"/>
              </w:rPr>
              <w:t>5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040794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Координация работы организаций авиационного транспорта, осуществляющих свою деятельность </w:t>
            </w:r>
            <w:r w:rsidR="00040794">
              <w:rPr>
                <w:sz w:val="26"/>
              </w:rPr>
              <w:t>на территории Удмуртской Республики</w:t>
            </w:r>
          </w:p>
        </w:tc>
        <w:tc>
          <w:tcPr>
            <w:tcW w:w="1984" w:type="dxa"/>
          </w:tcPr>
          <w:p w:rsidR="00221506" w:rsidRPr="004337D1" w:rsidRDefault="00221506" w:rsidP="00454A75">
            <w:pPr>
              <w:rPr>
                <w:sz w:val="26"/>
              </w:rPr>
            </w:pPr>
            <w:r>
              <w:rPr>
                <w:sz w:val="26"/>
              </w:rPr>
              <w:t xml:space="preserve">в соответствии с заключенными </w:t>
            </w:r>
            <w:r w:rsidR="00454A75">
              <w:rPr>
                <w:sz w:val="26"/>
              </w:rPr>
              <w:t>соглашениями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040794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A43FA">
              <w:rPr>
                <w:sz w:val="26"/>
                <w:szCs w:val="26"/>
              </w:rPr>
              <w:t>6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9D6D1A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Распределение бюджетных ассигнований между организациями железнодорожного транспорта, направленных на возмещение потерь в доходах, возникших вследствие государственного регулирования тарифов в соответствии с заключенными </w:t>
            </w:r>
            <w:r w:rsidR="00454A75">
              <w:rPr>
                <w:sz w:val="26"/>
              </w:rPr>
              <w:t>соглашениями</w:t>
            </w:r>
          </w:p>
          <w:p w:rsidR="00221506" w:rsidRDefault="00221506" w:rsidP="009D6D1A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 w:rsidP="00454A75">
            <w:pPr>
              <w:rPr>
                <w:sz w:val="26"/>
              </w:rPr>
            </w:pPr>
            <w:r>
              <w:rPr>
                <w:sz w:val="26"/>
              </w:rPr>
              <w:t>еже</w:t>
            </w:r>
            <w:r w:rsidR="00454A75">
              <w:rPr>
                <w:sz w:val="26"/>
              </w:rPr>
              <w:t>месяч</w:t>
            </w:r>
            <w:r>
              <w:rPr>
                <w:sz w:val="26"/>
              </w:rPr>
              <w:t>но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802BCE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Распределение бюджетных ассигнований между организациями железнодорожного транспорта, направленных на компенсацию потерь в доходах, возникших в связи с предоставлением льготы на проезд железнодорожным транспортом общего пользования в пригородном сообщении на территории Удмуртской Республики отдельных категорий граждан в соответствии с заключенными </w:t>
            </w:r>
            <w:r w:rsidR="00454A75">
              <w:rPr>
                <w:sz w:val="26"/>
              </w:rPr>
              <w:t>соглашениями</w:t>
            </w:r>
          </w:p>
          <w:p w:rsidR="00221506" w:rsidRDefault="00221506" w:rsidP="00802BCE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>
            <w:pPr>
              <w:rPr>
                <w:sz w:val="26"/>
              </w:rPr>
            </w:pPr>
            <w:r>
              <w:rPr>
                <w:sz w:val="26"/>
              </w:rPr>
              <w:t>ежемесячно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7655" w:type="dxa"/>
          </w:tcPr>
          <w:p w:rsidR="00221506" w:rsidRDefault="00221506" w:rsidP="00802BCE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Анализ деятельности организаций железнодорожного транспорта, по всем показателям в соответствии с заключенными </w:t>
            </w:r>
            <w:r w:rsidR="00454A75">
              <w:rPr>
                <w:sz w:val="26"/>
              </w:rPr>
              <w:t>соглашениями</w:t>
            </w:r>
          </w:p>
          <w:p w:rsidR="00221506" w:rsidRDefault="00221506" w:rsidP="00802BCE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>
            <w:pPr>
              <w:rPr>
                <w:sz w:val="26"/>
              </w:rPr>
            </w:pPr>
            <w:r>
              <w:rPr>
                <w:sz w:val="26"/>
              </w:rPr>
              <w:t>ежемесячно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70018D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Анализ деятельности авиационного транспорта, по всем показателям в соответствии с заключенными </w:t>
            </w:r>
            <w:r w:rsidR="00454A75">
              <w:rPr>
                <w:sz w:val="26"/>
              </w:rPr>
              <w:t>соглашениями</w:t>
            </w:r>
          </w:p>
          <w:p w:rsidR="00221506" w:rsidRDefault="00221506" w:rsidP="0070018D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 w:rsidP="0070018D">
            <w:pPr>
              <w:rPr>
                <w:sz w:val="26"/>
              </w:rPr>
            </w:pPr>
            <w:r>
              <w:rPr>
                <w:sz w:val="26"/>
              </w:rPr>
              <w:t>ежемесячно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221506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43F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EF5D1B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Анализ деятельности внутреннего водного транспорта, по всем показателям в соответствии с заключенными </w:t>
            </w:r>
            <w:r w:rsidR="00454A75">
              <w:rPr>
                <w:sz w:val="26"/>
              </w:rPr>
              <w:t>соглашениями</w:t>
            </w:r>
          </w:p>
          <w:p w:rsidR="00221506" w:rsidRDefault="00221506" w:rsidP="0070018D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 w:rsidP="0070018D">
            <w:pPr>
              <w:rPr>
                <w:sz w:val="26"/>
              </w:rPr>
            </w:pPr>
            <w:r>
              <w:rPr>
                <w:sz w:val="26"/>
              </w:rPr>
              <w:t>ежемесячно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221506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43F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F95630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Проведение документальных проверок железнодорожных транспортных организаций по обоснованности и достоверности отчетности, предоставляемой в Министерство</w:t>
            </w:r>
          </w:p>
        </w:tc>
        <w:tc>
          <w:tcPr>
            <w:tcW w:w="1984" w:type="dxa"/>
          </w:tcPr>
          <w:p w:rsidR="00221506" w:rsidRDefault="00221506">
            <w:pPr>
              <w:rPr>
                <w:sz w:val="26"/>
              </w:rPr>
            </w:pPr>
            <w:r>
              <w:rPr>
                <w:sz w:val="26"/>
              </w:rPr>
              <w:t>в соответствии с планом контрольно-ревизионной деятельности Министерства</w:t>
            </w:r>
          </w:p>
        </w:tc>
      </w:tr>
      <w:tr w:rsidR="00622C9F" w:rsidRPr="004337D1" w:rsidTr="001A43FA">
        <w:tc>
          <w:tcPr>
            <w:tcW w:w="724" w:type="dxa"/>
          </w:tcPr>
          <w:p w:rsidR="00622C9F" w:rsidRDefault="00622C9F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43F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622C9F" w:rsidRDefault="00622C9F" w:rsidP="00622C9F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Проведение документальных проверок организаций внутреннего водного транспорта по обоснованности и достоверности отчетности, предоставляемой в Министерство</w:t>
            </w:r>
          </w:p>
        </w:tc>
        <w:tc>
          <w:tcPr>
            <w:tcW w:w="1984" w:type="dxa"/>
          </w:tcPr>
          <w:p w:rsidR="00622C9F" w:rsidRDefault="00622C9F" w:rsidP="00622C9F">
            <w:pPr>
              <w:rPr>
                <w:sz w:val="26"/>
              </w:rPr>
            </w:pPr>
            <w:r>
              <w:rPr>
                <w:sz w:val="26"/>
              </w:rPr>
              <w:t>в соответствии с планом контрольно-ревизионной деятельности Министерства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221506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43F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F95630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Проведение документальных проверок авиапредприятий по обоснованности и достоверности отчетности, предоставляемой в Министерство</w:t>
            </w:r>
          </w:p>
        </w:tc>
        <w:tc>
          <w:tcPr>
            <w:tcW w:w="1984" w:type="dxa"/>
          </w:tcPr>
          <w:p w:rsidR="00221506" w:rsidRDefault="00221506" w:rsidP="00802BCE">
            <w:pPr>
              <w:rPr>
                <w:sz w:val="26"/>
              </w:rPr>
            </w:pPr>
            <w:r>
              <w:rPr>
                <w:sz w:val="26"/>
              </w:rPr>
              <w:t>в соответствии с планом контрольно-ревизионной деятельности Министерства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040794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43FA">
              <w:rPr>
                <w:sz w:val="26"/>
                <w:szCs w:val="26"/>
              </w:rPr>
              <w:t>4</w:t>
            </w:r>
            <w:r w:rsidR="00622C9F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802BCE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Подготовка, проведение и участие в совещаниях (семинарах) по вопросам, связанным с организацией транспортного обслуживания железнодорожным транспортом</w:t>
            </w:r>
          </w:p>
          <w:p w:rsidR="00221506" w:rsidRDefault="00221506" w:rsidP="00802BCE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 w:rsidP="00802BCE">
            <w:pPr>
              <w:rPr>
                <w:sz w:val="26"/>
              </w:rPr>
            </w:pPr>
            <w:r>
              <w:rPr>
                <w:sz w:val="26"/>
              </w:rPr>
              <w:t>в течение года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040794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43FA">
              <w:rPr>
                <w:sz w:val="26"/>
                <w:szCs w:val="26"/>
              </w:rPr>
              <w:t>5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0838BC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Подготовка, проведение и участие в совещаниях (семинарах) по вопросам, связанным с организацией транспортного обслуживания авиатранспортом</w:t>
            </w:r>
          </w:p>
          <w:p w:rsidR="00221506" w:rsidRDefault="00221506" w:rsidP="000838BC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 w:rsidP="0070018D">
            <w:pPr>
              <w:rPr>
                <w:sz w:val="26"/>
              </w:rPr>
            </w:pPr>
            <w:r>
              <w:rPr>
                <w:sz w:val="26"/>
              </w:rPr>
              <w:t>в течение года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040794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43FA">
              <w:rPr>
                <w:sz w:val="26"/>
                <w:szCs w:val="26"/>
              </w:rPr>
              <w:t>6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EF5D1B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Подготовка, проведение и участие в совещаниях (семинарах) по вопросам, связанным с организацией транспортного обслуживания внутренним водным транспортом</w:t>
            </w:r>
          </w:p>
          <w:p w:rsidR="00221506" w:rsidRDefault="00221506" w:rsidP="00EF5D1B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 w:rsidP="0070018D">
            <w:pPr>
              <w:rPr>
                <w:sz w:val="26"/>
              </w:rPr>
            </w:pPr>
            <w:r>
              <w:rPr>
                <w:sz w:val="26"/>
              </w:rPr>
              <w:t>в течении года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70018D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Размещение на сайте Министерства информации в сфере организации транспортного обслуживания населения железнодорожным пригородным транспортом</w:t>
            </w:r>
          </w:p>
        </w:tc>
        <w:tc>
          <w:tcPr>
            <w:tcW w:w="1984" w:type="dxa"/>
          </w:tcPr>
          <w:p w:rsidR="00221506" w:rsidRDefault="00221506" w:rsidP="0070018D">
            <w:pPr>
              <w:rPr>
                <w:sz w:val="26"/>
              </w:rPr>
            </w:pPr>
            <w:r>
              <w:rPr>
                <w:sz w:val="26"/>
              </w:rPr>
              <w:t>в течение года</w:t>
            </w:r>
          </w:p>
        </w:tc>
      </w:tr>
      <w:tr w:rsidR="00221506" w:rsidRPr="004337D1" w:rsidTr="001A43FA">
        <w:tc>
          <w:tcPr>
            <w:tcW w:w="724" w:type="dxa"/>
          </w:tcPr>
          <w:p w:rsidR="00221506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221506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221506" w:rsidRDefault="00221506" w:rsidP="0070018D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Размещение на сайте Министерства информации в сфере организации транспортного обслуживания населения авиационным транспортом </w:t>
            </w:r>
          </w:p>
          <w:p w:rsidR="00221506" w:rsidRDefault="00221506" w:rsidP="0070018D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221506" w:rsidRDefault="00221506" w:rsidP="0070018D">
            <w:pPr>
              <w:rPr>
                <w:sz w:val="26"/>
              </w:rPr>
            </w:pPr>
            <w:r>
              <w:rPr>
                <w:sz w:val="26"/>
              </w:rPr>
              <w:t>в течение года</w:t>
            </w:r>
          </w:p>
        </w:tc>
      </w:tr>
      <w:tr w:rsidR="00622C9F" w:rsidRPr="004337D1" w:rsidTr="001A43FA">
        <w:tc>
          <w:tcPr>
            <w:tcW w:w="724" w:type="dxa"/>
          </w:tcPr>
          <w:p w:rsidR="00622C9F" w:rsidRDefault="001A43FA" w:rsidP="00622C9F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622C9F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622C9F" w:rsidRDefault="00622C9F" w:rsidP="00622C9F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Размещение на сайте Министерства информации в сфере организации транспортного обслуживания населения внутренним водным транспортом</w:t>
            </w:r>
          </w:p>
        </w:tc>
        <w:tc>
          <w:tcPr>
            <w:tcW w:w="1984" w:type="dxa"/>
          </w:tcPr>
          <w:p w:rsidR="00622C9F" w:rsidRDefault="00622C9F" w:rsidP="00622C9F">
            <w:pPr>
              <w:rPr>
                <w:sz w:val="26"/>
              </w:rPr>
            </w:pPr>
            <w:r>
              <w:rPr>
                <w:sz w:val="26"/>
              </w:rPr>
              <w:t>в течение года</w:t>
            </w:r>
          </w:p>
        </w:tc>
      </w:tr>
      <w:tr w:rsidR="00622C9F" w:rsidRPr="004337D1" w:rsidTr="001A43FA">
        <w:tc>
          <w:tcPr>
            <w:tcW w:w="724" w:type="dxa"/>
          </w:tcPr>
          <w:p w:rsidR="00622C9F" w:rsidRPr="004337D1" w:rsidRDefault="001A43FA" w:rsidP="00622C9F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622C9F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622C9F" w:rsidRDefault="00622C9F" w:rsidP="0070018D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Работа с органами государственной власти, министерствами, ведомствами, организациями, индивидуальными предпринимателями, гражданами:</w:t>
            </w:r>
          </w:p>
          <w:p w:rsidR="00622C9F" w:rsidRDefault="00622C9F" w:rsidP="0070018D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-работа с федеральными и республиканскими органами власти;</w:t>
            </w:r>
          </w:p>
          <w:p w:rsidR="00622C9F" w:rsidRDefault="00622C9F" w:rsidP="0070018D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-работа с предприятиями автомобильного транспорта и индивидуальными предпринимателями;</w:t>
            </w:r>
          </w:p>
          <w:p w:rsidR="00622C9F" w:rsidRDefault="00622C9F" w:rsidP="0070018D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-рассмотрение обращений, жалоб и предложений индивидуальных предпринимателей, граждан по организации транспортного обслуживания населения железнодорожным и авиационным видами транспорта</w:t>
            </w:r>
          </w:p>
          <w:p w:rsidR="00622C9F" w:rsidRDefault="00622C9F" w:rsidP="0070018D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622C9F" w:rsidRDefault="00622C9F" w:rsidP="0070018D">
            <w:pPr>
              <w:rPr>
                <w:sz w:val="26"/>
              </w:rPr>
            </w:pPr>
            <w:r>
              <w:rPr>
                <w:sz w:val="26"/>
              </w:rPr>
              <w:t>в течение года</w:t>
            </w:r>
          </w:p>
        </w:tc>
      </w:tr>
      <w:tr w:rsidR="00622C9F" w:rsidRPr="004337D1" w:rsidTr="001A43FA">
        <w:tc>
          <w:tcPr>
            <w:tcW w:w="724" w:type="dxa"/>
          </w:tcPr>
          <w:p w:rsidR="00622C9F" w:rsidRPr="004337D1" w:rsidRDefault="00622C9F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A43F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622C9F" w:rsidRPr="00221506" w:rsidRDefault="00622C9F" w:rsidP="00EF5D1B">
            <w:pPr>
              <w:pStyle w:val="a4"/>
              <w:snapToGrid w:val="0"/>
              <w:jc w:val="both"/>
              <w:rPr>
                <w:sz w:val="26"/>
              </w:rPr>
            </w:pPr>
            <w:r w:rsidRPr="00221506">
              <w:rPr>
                <w:sz w:val="26"/>
              </w:rPr>
              <w:t>Подготовка расчетов необходимых бюджетных ассигнований по формированию бюджетной заявки к проекту Закона Удмуртской Республики «О бюджете Удмуртской Республики на 201</w:t>
            </w:r>
            <w:r w:rsidR="001A43FA">
              <w:rPr>
                <w:sz w:val="26"/>
              </w:rPr>
              <w:t>9</w:t>
            </w:r>
            <w:r w:rsidRPr="00221506">
              <w:rPr>
                <w:sz w:val="26"/>
              </w:rPr>
              <w:t xml:space="preserve"> год</w:t>
            </w:r>
            <w:r w:rsidR="001A43FA">
              <w:rPr>
                <w:sz w:val="26"/>
              </w:rPr>
              <w:t>»</w:t>
            </w:r>
          </w:p>
          <w:p w:rsidR="00622C9F" w:rsidRPr="00221506" w:rsidRDefault="00622C9F" w:rsidP="00EF5D1B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622C9F" w:rsidRPr="00221506" w:rsidRDefault="001A43FA" w:rsidP="0070018D">
            <w:pPr>
              <w:rPr>
                <w:sz w:val="26"/>
              </w:rPr>
            </w:pPr>
            <w:r w:rsidRPr="00221506">
              <w:rPr>
                <w:sz w:val="26"/>
                <w:lang w:val="en-US"/>
              </w:rPr>
              <w:t>IV</w:t>
            </w:r>
            <w:r w:rsidR="00622C9F" w:rsidRPr="00221506">
              <w:rPr>
                <w:sz w:val="26"/>
              </w:rPr>
              <w:t>квартал</w:t>
            </w:r>
          </w:p>
        </w:tc>
      </w:tr>
      <w:tr w:rsidR="00622C9F" w:rsidRPr="004337D1" w:rsidTr="001A43FA">
        <w:tc>
          <w:tcPr>
            <w:tcW w:w="724" w:type="dxa"/>
          </w:tcPr>
          <w:p w:rsidR="00622C9F" w:rsidRPr="004337D1" w:rsidRDefault="00622C9F" w:rsidP="001A43FA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A43F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622C9F" w:rsidRPr="00221506" w:rsidRDefault="00622C9F" w:rsidP="0070018D">
            <w:pPr>
              <w:pStyle w:val="a4"/>
              <w:snapToGrid w:val="0"/>
              <w:jc w:val="both"/>
              <w:rPr>
                <w:sz w:val="26"/>
              </w:rPr>
            </w:pPr>
            <w:r w:rsidRPr="00221506">
              <w:rPr>
                <w:sz w:val="26"/>
              </w:rPr>
              <w:t>Проведение мониторинга тарифов на перевозку пассажиров железнодорожным транспортом пригородного и дальнего следования по регионам Приволжского федерального округа</w:t>
            </w:r>
          </w:p>
          <w:p w:rsidR="00622C9F" w:rsidRPr="00221506" w:rsidRDefault="00622C9F" w:rsidP="0070018D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622C9F" w:rsidRPr="00221506" w:rsidRDefault="00622C9F" w:rsidP="0070018D">
            <w:pPr>
              <w:rPr>
                <w:sz w:val="26"/>
              </w:rPr>
            </w:pPr>
            <w:r w:rsidRPr="00221506">
              <w:rPr>
                <w:sz w:val="26"/>
                <w:lang w:val="en-US"/>
              </w:rPr>
              <w:t>IV</w:t>
            </w:r>
            <w:r w:rsidRPr="00221506">
              <w:rPr>
                <w:sz w:val="26"/>
              </w:rPr>
              <w:t xml:space="preserve"> квартал</w:t>
            </w:r>
          </w:p>
        </w:tc>
      </w:tr>
      <w:tr w:rsidR="00622C9F" w:rsidRPr="004337D1" w:rsidTr="001A43FA">
        <w:tc>
          <w:tcPr>
            <w:tcW w:w="724" w:type="dxa"/>
          </w:tcPr>
          <w:p w:rsidR="00622C9F" w:rsidRPr="004337D1" w:rsidRDefault="001A43FA" w:rsidP="00040794">
            <w:pPr>
              <w:pStyle w:val="a4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bookmarkStart w:id="0" w:name="_GoBack"/>
            <w:bookmarkEnd w:id="0"/>
            <w:r w:rsidR="00622C9F">
              <w:rPr>
                <w:sz w:val="26"/>
                <w:szCs w:val="26"/>
              </w:rPr>
              <w:t>.</w:t>
            </w:r>
          </w:p>
        </w:tc>
        <w:tc>
          <w:tcPr>
            <w:tcW w:w="7655" w:type="dxa"/>
          </w:tcPr>
          <w:p w:rsidR="00622C9F" w:rsidRDefault="00622C9F" w:rsidP="00EF7E34">
            <w:pPr>
              <w:pStyle w:val="a4"/>
              <w:snapToGrid w:val="0"/>
              <w:jc w:val="both"/>
              <w:rPr>
                <w:sz w:val="26"/>
              </w:rPr>
            </w:pPr>
            <w:r>
              <w:rPr>
                <w:sz w:val="26"/>
              </w:rPr>
              <w:t>Проведение анализа  результативности осуществления пере</w:t>
            </w:r>
            <w:r w:rsidR="00040794">
              <w:rPr>
                <w:sz w:val="26"/>
              </w:rPr>
              <w:t xml:space="preserve">возок авиационным транспортом </w:t>
            </w:r>
          </w:p>
          <w:p w:rsidR="00622C9F" w:rsidRDefault="00622C9F" w:rsidP="00EF7E34">
            <w:pPr>
              <w:pStyle w:val="a4"/>
              <w:snapToGrid w:val="0"/>
              <w:jc w:val="both"/>
              <w:rPr>
                <w:sz w:val="26"/>
              </w:rPr>
            </w:pPr>
          </w:p>
        </w:tc>
        <w:tc>
          <w:tcPr>
            <w:tcW w:w="1984" w:type="dxa"/>
          </w:tcPr>
          <w:p w:rsidR="00622C9F" w:rsidRPr="00EF7E34" w:rsidRDefault="00622C9F" w:rsidP="0070018D">
            <w:pPr>
              <w:rPr>
                <w:sz w:val="26"/>
              </w:rPr>
            </w:pPr>
            <w:r>
              <w:rPr>
                <w:sz w:val="26"/>
                <w:lang w:val="en-US"/>
              </w:rPr>
              <w:t>IV</w:t>
            </w:r>
            <w:r>
              <w:rPr>
                <w:sz w:val="26"/>
              </w:rPr>
              <w:t xml:space="preserve"> квартал</w:t>
            </w:r>
          </w:p>
        </w:tc>
      </w:tr>
    </w:tbl>
    <w:p w:rsidR="009F3296" w:rsidRDefault="009F3296">
      <w:pPr>
        <w:pStyle w:val="a4"/>
        <w:jc w:val="both"/>
        <w:rPr>
          <w:sz w:val="26"/>
        </w:rPr>
      </w:pPr>
    </w:p>
    <w:p w:rsidR="004337D1" w:rsidRDefault="004337D1">
      <w:pPr>
        <w:pStyle w:val="a4"/>
        <w:jc w:val="both"/>
        <w:rPr>
          <w:sz w:val="26"/>
        </w:rPr>
      </w:pPr>
    </w:p>
    <w:p w:rsidR="008B670F" w:rsidRDefault="008B670F" w:rsidP="00EF7E34">
      <w:pPr>
        <w:pStyle w:val="a4"/>
        <w:jc w:val="both"/>
        <w:rPr>
          <w:sz w:val="26"/>
        </w:rPr>
      </w:pPr>
    </w:p>
    <w:p w:rsidR="001F53BE" w:rsidRDefault="001F53BE" w:rsidP="00EF7E34">
      <w:pPr>
        <w:pStyle w:val="a4"/>
        <w:jc w:val="both"/>
        <w:rPr>
          <w:sz w:val="26"/>
        </w:rPr>
      </w:pPr>
      <w:r>
        <w:rPr>
          <w:sz w:val="26"/>
        </w:rPr>
        <w:t xml:space="preserve">Начальник отдела железнодорожного, </w:t>
      </w:r>
    </w:p>
    <w:p w:rsidR="001F53BE" w:rsidRDefault="001F53BE" w:rsidP="00EF7E34">
      <w:pPr>
        <w:pStyle w:val="a4"/>
        <w:jc w:val="both"/>
        <w:rPr>
          <w:sz w:val="26"/>
        </w:rPr>
      </w:pPr>
      <w:r>
        <w:rPr>
          <w:sz w:val="26"/>
        </w:rPr>
        <w:t xml:space="preserve">воздушного и внутреннего </w:t>
      </w:r>
    </w:p>
    <w:p w:rsidR="001F53BE" w:rsidRDefault="001F53BE" w:rsidP="00EF7E34">
      <w:pPr>
        <w:pStyle w:val="a4"/>
        <w:jc w:val="both"/>
        <w:rPr>
          <w:sz w:val="26"/>
        </w:rPr>
      </w:pPr>
      <w:r>
        <w:rPr>
          <w:sz w:val="26"/>
        </w:rPr>
        <w:t>водного транспорта                                                                                                З.М. Галеева</w:t>
      </w:r>
    </w:p>
    <w:p w:rsidR="004C4C76" w:rsidRDefault="004C4C76" w:rsidP="004C4C76">
      <w:pPr>
        <w:pStyle w:val="a4"/>
        <w:jc w:val="both"/>
        <w:rPr>
          <w:sz w:val="26"/>
        </w:rPr>
      </w:pPr>
    </w:p>
    <w:p w:rsidR="00454A75" w:rsidRDefault="00454A75" w:rsidP="004C4C76">
      <w:pPr>
        <w:pStyle w:val="a4"/>
        <w:jc w:val="both"/>
        <w:rPr>
          <w:sz w:val="26"/>
        </w:rPr>
      </w:pPr>
    </w:p>
    <w:p w:rsidR="00454A75" w:rsidRDefault="00454A75" w:rsidP="004C4C76">
      <w:pPr>
        <w:pStyle w:val="a4"/>
        <w:jc w:val="both"/>
        <w:rPr>
          <w:sz w:val="26"/>
        </w:rPr>
      </w:pPr>
    </w:p>
    <w:p w:rsidR="004C4C76" w:rsidRDefault="004C4C76" w:rsidP="004C4C76">
      <w:pPr>
        <w:pStyle w:val="a4"/>
        <w:jc w:val="both"/>
        <w:rPr>
          <w:sz w:val="26"/>
        </w:rPr>
      </w:pPr>
      <w:r>
        <w:rPr>
          <w:sz w:val="26"/>
        </w:rPr>
        <w:t>Согласовано:</w:t>
      </w:r>
    </w:p>
    <w:p w:rsidR="001F53BE" w:rsidRDefault="001F53BE" w:rsidP="00EF7E34">
      <w:pPr>
        <w:pStyle w:val="a4"/>
        <w:jc w:val="both"/>
        <w:rPr>
          <w:sz w:val="26"/>
        </w:rPr>
      </w:pPr>
    </w:p>
    <w:p w:rsidR="008B670F" w:rsidRDefault="008B670F" w:rsidP="00EF7E34">
      <w:pPr>
        <w:pStyle w:val="a4"/>
        <w:jc w:val="both"/>
        <w:rPr>
          <w:sz w:val="26"/>
        </w:rPr>
      </w:pPr>
      <w:r>
        <w:rPr>
          <w:sz w:val="26"/>
        </w:rPr>
        <w:t>Начальник управления                                                                                         С.Р. Альчиков</w:t>
      </w:r>
    </w:p>
    <w:p w:rsidR="008B670F" w:rsidRDefault="008B670F" w:rsidP="00EF7E34">
      <w:pPr>
        <w:pStyle w:val="a4"/>
        <w:jc w:val="both"/>
        <w:rPr>
          <w:sz w:val="26"/>
        </w:rPr>
      </w:pPr>
    </w:p>
    <w:p w:rsidR="008B670F" w:rsidRDefault="008B670F" w:rsidP="00EF7E34">
      <w:pPr>
        <w:pStyle w:val="a4"/>
        <w:jc w:val="both"/>
        <w:rPr>
          <w:sz w:val="26"/>
        </w:rPr>
      </w:pPr>
    </w:p>
    <w:p w:rsidR="008B670F" w:rsidRDefault="008B670F" w:rsidP="00EF7E34">
      <w:pPr>
        <w:pStyle w:val="a4"/>
        <w:jc w:val="both"/>
        <w:rPr>
          <w:sz w:val="26"/>
        </w:rPr>
      </w:pPr>
    </w:p>
    <w:p w:rsidR="008B670F" w:rsidRDefault="008B670F" w:rsidP="00EF7E34">
      <w:pPr>
        <w:pStyle w:val="a4"/>
        <w:jc w:val="both"/>
        <w:rPr>
          <w:sz w:val="26"/>
        </w:rPr>
      </w:pPr>
    </w:p>
    <w:p w:rsidR="008B670F" w:rsidRDefault="008B670F" w:rsidP="00EF7E34">
      <w:pPr>
        <w:pStyle w:val="a4"/>
        <w:jc w:val="both"/>
        <w:rPr>
          <w:sz w:val="26"/>
        </w:rPr>
      </w:pPr>
    </w:p>
    <w:p w:rsidR="008B670F" w:rsidRDefault="008B670F" w:rsidP="00EF7E34">
      <w:pPr>
        <w:pStyle w:val="a4"/>
        <w:jc w:val="both"/>
        <w:rPr>
          <w:sz w:val="26"/>
        </w:rPr>
      </w:pPr>
    </w:p>
    <w:sectPr w:rsidR="008B670F" w:rsidSect="009F3296">
      <w:headerReference w:type="even" r:id="rId6"/>
      <w:headerReference w:type="default" r:id="rId7"/>
      <w:footnotePr>
        <w:pos w:val="beneathText"/>
      </w:footnotePr>
      <w:pgSz w:w="11905" w:h="16837"/>
      <w:pgMar w:top="851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78F" w:rsidRDefault="00D8278F" w:rsidP="001966FC">
      <w:r>
        <w:separator/>
      </w:r>
    </w:p>
  </w:endnote>
  <w:endnote w:type="continuationSeparator" w:id="1">
    <w:p w:rsidR="00D8278F" w:rsidRDefault="00D8278F" w:rsidP="00196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78F" w:rsidRDefault="00D8278F" w:rsidP="001966FC">
      <w:r>
        <w:separator/>
      </w:r>
    </w:p>
  </w:footnote>
  <w:footnote w:type="continuationSeparator" w:id="1">
    <w:p w:rsidR="00D8278F" w:rsidRDefault="00D8278F" w:rsidP="00196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CD5" w:rsidRDefault="00796D64" w:rsidP="001966F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02CD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02CD5" w:rsidRDefault="00202CD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CD5" w:rsidRDefault="00796D64" w:rsidP="001966F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02CD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652C6">
      <w:rPr>
        <w:rStyle w:val="ab"/>
        <w:noProof/>
      </w:rPr>
      <w:t>4</w:t>
    </w:r>
    <w:r>
      <w:rPr>
        <w:rStyle w:val="ab"/>
      </w:rPr>
      <w:fldChar w:fldCharType="end"/>
    </w:r>
  </w:p>
  <w:p w:rsidR="00202CD5" w:rsidRDefault="00202CD5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019F7"/>
    <w:rsid w:val="00012FB6"/>
    <w:rsid w:val="00040794"/>
    <w:rsid w:val="000536E2"/>
    <w:rsid w:val="000838BC"/>
    <w:rsid w:val="000F7F9C"/>
    <w:rsid w:val="001244F1"/>
    <w:rsid w:val="001278FB"/>
    <w:rsid w:val="00162AB5"/>
    <w:rsid w:val="001652C6"/>
    <w:rsid w:val="00190FDE"/>
    <w:rsid w:val="001966FC"/>
    <w:rsid w:val="001A43FA"/>
    <w:rsid w:val="001B4E67"/>
    <w:rsid w:val="001D4557"/>
    <w:rsid w:val="001F53BE"/>
    <w:rsid w:val="002019F7"/>
    <w:rsid w:val="00202CD5"/>
    <w:rsid w:val="00213427"/>
    <w:rsid w:val="00221506"/>
    <w:rsid w:val="002448FF"/>
    <w:rsid w:val="002470A4"/>
    <w:rsid w:val="00250C51"/>
    <w:rsid w:val="002965AB"/>
    <w:rsid w:val="002A73EE"/>
    <w:rsid w:val="002B0E29"/>
    <w:rsid w:val="002D31D2"/>
    <w:rsid w:val="002E336A"/>
    <w:rsid w:val="00353FAA"/>
    <w:rsid w:val="0035652D"/>
    <w:rsid w:val="00381B4C"/>
    <w:rsid w:val="003A7E23"/>
    <w:rsid w:val="003C3105"/>
    <w:rsid w:val="003E747B"/>
    <w:rsid w:val="0042332F"/>
    <w:rsid w:val="00427528"/>
    <w:rsid w:val="004337D1"/>
    <w:rsid w:val="00435802"/>
    <w:rsid w:val="00435EBA"/>
    <w:rsid w:val="0043672D"/>
    <w:rsid w:val="00454A75"/>
    <w:rsid w:val="004B44F6"/>
    <w:rsid w:val="004C4C76"/>
    <w:rsid w:val="004D634D"/>
    <w:rsid w:val="00524A81"/>
    <w:rsid w:val="00527EAE"/>
    <w:rsid w:val="00605B91"/>
    <w:rsid w:val="006146E7"/>
    <w:rsid w:val="00615999"/>
    <w:rsid w:val="00620068"/>
    <w:rsid w:val="00622C9F"/>
    <w:rsid w:val="006473C6"/>
    <w:rsid w:val="006541C2"/>
    <w:rsid w:val="0070018D"/>
    <w:rsid w:val="00724CA2"/>
    <w:rsid w:val="0075000D"/>
    <w:rsid w:val="007868A9"/>
    <w:rsid w:val="00796D64"/>
    <w:rsid w:val="007B02D6"/>
    <w:rsid w:val="007D1F15"/>
    <w:rsid w:val="007F5404"/>
    <w:rsid w:val="00802BCE"/>
    <w:rsid w:val="0084594F"/>
    <w:rsid w:val="00874462"/>
    <w:rsid w:val="00883674"/>
    <w:rsid w:val="008A561D"/>
    <w:rsid w:val="008B670F"/>
    <w:rsid w:val="009217E5"/>
    <w:rsid w:val="0093629D"/>
    <w:rsid w:val="00972FC2"/>
    <w:rsid w:val="00983093"/>
    <w:rsid w:val="00992595"/>
    <w:rsid w:val="009A32B8"/>
    <w:rsid w:val="009B6E4F"/>
    <w:rsid w:val="009D5A7C"/>
    <w:rsid w:val="009D6D1A"/>
    <w:rsid w:val="009E29F6"/>
    <w:rsid w:val="009F3296"/>
    <w:rsid w:val="00A250F1"/>
    <w:rsid w:val="00A6674D"/>
    <w:rsid w:val="00A77118"/>
    <w:rsid w:val="00A94A98"/>
    <w:rsid w:val="00A94BBB"/>
    <w:rsid w:val="00AC2AD8"/>
    <w:rsid w:val="00B27F6C"/>
    <w:rsid w:val="00B739B1"/>
    <w:rsid w:val="00BA15BE"/>
    <w:rsid w:val="00BD6BD9"/>
    <w:rsid w:val="00BE0D46"/>
    <w:rsid w:val="00C00A83"/>
    <w:rsid w:val="00C0355C"/>
    <w:rsid w:val="00C8394A"/>
    <w:rsid w:val="00CD483B"/>
    <w:rsid w:val="00D104DF"/>
    <w:rsid w:val="00D34FF1"/>
    <w:rsid w:val="00D7437E"/>
    <w:rsid w:val="00D8278F"/>
    <w:rsid w:val="00DC77EC"/>
    <w:rsid w:val="00DD3A7E"/>
    <w:rsid w:val="00DD59CB"/>
    <w:rsid w:val="00DE431E"/>
    <w:rsid w:val="00DF2F36"/>
    <w:rsid w:val="00DF62BA"/>
    <w:rsid w:val="00E978FD"/>
    <w:rsid w:val="00ED0F59"/>
    <w:rsid w:val="00ED459F"/>
    <w:rsid w:val="00EE77A2"/>
    <w:rsid w:val="00EF5D1B"/>
    <w:rsid w:val="00EF7730"/>
    <w:rsid w:val="00EF7E34"/>
    <w:rsid w:val="00F0253B"/>
    <w:rsid w:val="00F35C0F"/>
    <w:rsid w:val="00F4170C"/>
    <w:rsid w:val="00F95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4D"/>
    <w:pPr>
      <w:suppressAutoHyphens/>
    </w:pPr>
    <w:rPr>
      <w:lang w:eastAsia="ar-SA"/>
    </w:rPr>
  </w:style>
  <w:style w:type="paragraph" w:styleId="3">
    <w:name w:val="heading 3"/>
    <w:basedOn w:val="a"/>
    <w:next w:val="a"/>
    <w:link w:val="30"/>
    <w:qFormat/>
    <w:rsid w:val="00A77118"/>
    <w:pPr>
      <w:keepNext/>
      <w:keepLines/>
      <w:suppressAutoHyphens w:val="0"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6674D"/>
  </w:style>
  <w:style w:type="character" w:customStyle="1" w:styleId="WW-Absatz-Standardschriftart">
    <w:name w:val="WW-Absatz-Standardschriftart"/>
    <w:rsid w:val="00A6674D"/>
  </w:style>
  <w:style w:type="character" w:customStyle="1" w:styleId="1">
    <w:name w:val="Основной шрифт абзаца1"/>
    <w:rsid w:val="00A6674D"/>
  </w:style>
  <w:style w:type="paragraph" w:customStyle="1" w:styleId="a3">
    <w:name w:val="Заголовок"/>
    <w:basedOn w:val="a"/>
    <w:next w:val="a4"/>
    <w:rsid w:val="00A6674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A6674D"/>
    <w:pPr>
      <w:jc w:val="center"/>
    </w:pPr>
    <w:rPr>
      <w:sz w:val="28"/>
    </w:rPr>
  </w:style>
  <w:style w:type="paragraph" w:styleId="a5">
    <w:name w:val="List"/>
    <w:basedOn w:val="a4"/>
    <w:rsid w:val="00A6674D"/>
    <w:rPr>
      <w:rFonts w:ascii="Arial" w:hAnsi="Arial" w:cs="Tahoma"/>
    </w:rPr>
  </w:style>
  <w:style w:type="paragraph" w:customStyle="1" w:styleId="10">
    <w:name w:val="Название1"/>
    <w:basedOn w:val="a"/>
    <w:rsid w:val="00A6674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A6674D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qFormat/>
    <w:rsid w:val="00A6674D"/>
    <w:pPr>
      <w:jc w:val="center"/>
    </w:pPr>
    <w:rPr>
      <w:b/>
      <w:sz w:val="28"/>
    </w:rPr>
  </w:style>
  <w:style w:type="paragraph" w:styleId="a7">
    <w:name w:val="Subtitle"/>
    <w:basedOn w:val="a3"/>
    <w:next w:val="a4"/>
    <w:qFormat/>
    <w:rsid w:val="00A6674D"/>
    <w:pPr>
      <w:jc w:val="center"/>
    </w:pPr>
    <w:rPr>
      <w:i/>
      <w:iCs/>
    </w:rPr>
  </w:style>
  <w:style w:type="paragraph" w:customStyle="1" w:styleId="12">
    <w:name w:val="Цитата1"/>
    <w:basedOn w:val="a"/>
    <w:rsid w:val="00A6674D"/>
    <w:pPr>
      <w:ind w:left="3261" w:right="-58"/>
    </w:pPr>
    <w:rPr>
      <w:sz w:val="28"/>
    </w:rPr>
  </w:style>
  <w:style w:type="paragraph" w:customStyle="1" w:styleId="21">
    <w:name w:val="Основной текст 21"/>
    <w:basedOn w:val="a"/>
    <w:rsid w:val="00A6674D"/>
    <w:pPr>
      <w:ind w:right="-58"/>
    </w:pPr>
    <w:rPr>
      <w:sz w:val="28"/>
    </w:rPr>
  </w:style>
  <w:style w:type="paragraph" w:customStyle="1" w:styleId="a8">
    <w:name w:val="Содержимое таблицы"/>
    <w:basedOn w:val="a"/>
    <w:rsid w:val="00A6674D"/>
    <w:pPr>
      <w:suppressLineNumbers/>
    </w:pPr>
  </w:style>
  <w:style w:type="paragraph" w:customStyle="1" w:styleId="a9">
    <w:name w:val="Заголовок таблицы"/>
    <w:basedOn w:val="a8"/>
    <w:rsid w:val="00A6674D"/>
    <w:pPr>
      <w:jc w:val="center"/>
    </w:pPr>
    <w:rPr>
      <w:b/>
      <w:bCs/>
    </w:rPr>
  </w:style>
  <w:style w:type="paragraph" w:styleId="aa">
    <w:name w:val="header"/>
    <w:basedOn w:val="a"/>
    <w:rsid w:val="0035652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5652D"/>
  </w:style>
  <w:style w:type="character" w:customStyle="1" w:styleId="30">
    <w:name w:val="Заголовок 3 Знак"/>
    <w:basedOn w:val="a0"/>
    <w:link w:val="3"/>
    <w:semiHidden/>
    <w:rsid w:val="00A77118"/>
    <w:rPr>
      <w:rFonts w:ascii="Cambria" w:hAnsi="Cambria"/>
      <w:b/>
      <w:bCs/>
      <w:color w:val="4F81BD"/>
      <w:sz w:val="22"/>
      <w:szCs w:val="22"/>
      <w:lang w:val="ru-RU" w:eastAsia="ru-RU" w:bidi="ar-SA"/>
    </w:rPr>
  </w:style>
  <w:style w:type="table" w:styleId="ac">
    <w:name w:val="Table Grid"/>
    <w:basedOn w:val="a1"/>
    <w:rsid w:val="009F329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34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galeeva</cp:lastModifiedBy>
  <cp:revision>2</cp:revision>
  <cp:lastPrinted>2017-01-12T11:21:00Z</cp:lastPrinted>
  <dcterms:created xsi:type="dcterms:W3CDTF">2018-04-20T04:35:00Z</dcterms:created>
  <dcterms:modified xsi:type="dcterms:W3CDTF">2018-04-20T04:35:00Z</dcterms:modified>
</cp:coreProperties>
</file>