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after="0" w:line="240" w:lineRule="auto"/>
        <w:rPr>
          <w:rFonts w:cs="Times New Roman"/>
          <w:b/>
          <w:szCs w:val="26"/>
        </w:rPr>
      </w:pPr>
      <w:r/>
      <w:bookmarkStart w:id="0" w:name="_GoBack"/>
      <w:r/>
      <w:bookmarkEnd w:id="0"/>
      <w:r>
        <w:rPr>
          <w:rFonts w:cs="Times New Roman"/>
          <w:b/>
          <w:szCs w:val="26"/>
        </w:rPr>
        <w:t xml:space="preserve">Информация </w:t>
      </w: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</w:r>
    </w:p>
    <w:p>
      <w:pPr>
        <w:ind w:right="-1"/>
        <w:jc w:val="center"/>
        <w:spacing w:after="0" w:line="240" w:lineRule="auto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о работе с обращениями граждан и организаций </w:t>
      </w: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</w:r>
    </w:p>
    <w:p>
      <w:pPr>
        <w:ind w:right="-1"/>
        <w:jc w:val="center"/>
        <w:spacing w:after="0" w:line="240" w:lineRule="auto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в Министерстве транспорта и дорожного хозяйства Удмуртской Республики </w:t>
      </w: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</w:r>
    </w:p>
    <w:p>
      <w:pPr>
        <w:ind w:right="-1"/>
        <w:jc w:val="center"/>
        <w:spacing w:after="0" w:line="240" w:lineRule="auto"/>
        <w:rPr>
          <w:rFonts w:cs="Times New Roman"/>
          <w:highlight w:val="none"/>
        </w:rPr>
      </w:pPr>
      <w:r>
        <w:rPr>
          <w:rFonts w:cs="Times New Roman"/>
          <w:b/>
          <w:szCs w:val="26"/>
        </w:rPr>
        <w:t xml:space="preserve">в 2024 год</w:t>
      </w:r>
      <w:r>
        <w:rPr>
          <w:rFonts w:cs="Times New Roman"/>
          <w:b/>
          <w:szCs w:val="26"/>
        </w:rPr>
        <w:t xml:space="preserve">у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right="-1"/>
        <w:jc w:val="center"/>
        <w:spacing w:after="0" w:line="240" w:lineRule="auto"/>
        <w:rPr>
          <w:rFonts w:cs="Times New Roman"/>
        </w:rPr>
      </w:pPr>
      <w:r>
        <w:rPr>
          <w:rFonts w:cs="Times New Roman"/>
          <w:szCs w:val="26"/>
          <w:highlight w:val="none"/>
        </w:rPr>
      </w:r>
      <w:r>
        <w:rPr>
          <w:rFonts w:cs="Times New Roman"/>
          <w:szCs w:val="26"/>
          <w:highlight w:val="none"/>
        </w:rPr>
      </w:r>
      <w:r>
        <w:rPr>
          <w:rFonts w:cs="Times New Roman"/>
        </w:rPr>
      </w:r>
    </w:p>
    <w:p>
      <w:pPr>
        <w:ind w:right="-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right="-1"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2024 году в Министерство транспорта и дорожного хозяйства Удмуртской Республики (далее - </w:t>
      </w:r>
      <w:r>
        <w:rPr>
          <w:rFonts w:cs="Times New Roman"/>
          <w:szCs w:val="26"/>
        </w:rPr>
        <w:t xml:space="preserve">Миндортранс</w:t>
      </w:r>
      <w:r>
        <w:rPr>
          <w:rFonts w:cs="Times New Roman"/>
          <w:szCs w:val="26"/>
        </w:rPr>
        <w:t xml:space="preserve"> УР) поступило</w:t>
      </w:r>
      <w:r>
        <w:rPr>
          <w:rFonts w:cs="Times New Roman"/>
          <w:szCs w:val="26"/>
        </w:rPr>
        <w:t xml:space="preserve">, </w:t>
      </w:r>
      <w:r>
        <w:rPr>
          <w:rFonts w:cs="Times New Roman"/>
          <w:szCs w:val="26"/>
          <w:u w:val="single"/>
        </w:rPr>
        <w:t xml:space="preserve">зарегистрировано</w:t>
      </w:r>
      <w:r>
        <w:rPr>
          <w:rFonts w:cs="Times New Roman"/>
          <w:szCs w:val="26"/>
        </w:rPr>
        <w:t xml:space="preserve"> в СЭД «</w:t>
      </w:r>
      <w:r>
        <w:rPr>
          <w:rFonts w:cs="Times New Roman"/>
          <w:szCs w:val="26"/>
        </w:rPr>
        <w:t xml:space="preserve">Директум</w:t>
      </w:r>
      <w:r>
        <w:rPr>
          <w:rFonts w:cs="Times New Roman"/>
          <w:szCs w:val="26"/>
        </w:rPr>
        <w:t xml:space="preserve">»</w:t>
      </w:r>
      <w:r>
        <w:rPr>
          <w:rFonts w:cs="Times New Roman"/>
          <w:szCs w:val="26"/>
        </w:rPr>
        <w:t xml:space="preserve"> и рассмотрено </w:t>
      </w:r>
      <w:r>
        <w:rPr>
          <w:rFonts w:cs="Times New Roman"/>
          <w:b/>
          <w:bCs/>
          <w:szCs w:val="26"/>
        </w:rPr>
        <w:t xml:space="preserve">1104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письменных обращения граждан</w:t>
      </w:r>
      <w:r>
        <w:rPr>
          <w:rFonts w:cs="Times New Roman"/>
          <w:szCs w:val="26"/>
        </w:rPr>
        <w:t xml:space="preserve">. По сравнению с 2023 годом количество обращений уменьшилось на 2% (в 2023 году поступило 1129 обращений).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right="-1"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709"/>
        <w:jc w:val="both"/>
        <w:spacing w:after="0" w:line="240" w:lineRule="auto"/>
      </w:pPr>
      <w:r>
        <w:t xml:space="preserve">Письменные обращения рассматриваются в соответствии с Федеральным законом от 02.05.2006 №59-ФЗ «О порядке рассмотрения обращений граждан». На все обращения направлены ответы в установленные законодательством сроки. </w:t>
      </w:r>
      <w:r/>
    </w:p>
    <w:p>
      <w:pPr>
        <w:ind w:right="-1"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pStyle w:val="838"/>
        <w:ind w:left="0"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количества письменных обращений за указанный период поступило: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ind w:left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432</w:t>
      </w:r>
      <w:r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напрямую от граждан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40 </w:t>
      </w:r>
      <w:r>
        <w:rPr>
          <w:rFonts w:ascii="Times New Roman" w:hAnsi="Times New Roman" w:cs="Times New Roman"/>
          <w:sz w:val="26"/>
          <w:szCs w:val="26"/>
        </w:rPr>
        <w:t xml:space="preserve">% от общего количества обращений);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ind w:left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360</w:t>
      </w:r>
      <w:r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 xml:space="preserve">й через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Главы и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УР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33 </w:t>
      </w:r>
      <w:r>
        <w:rPr>
          <w:rFonts w:ascii="Times New Roman" w:hAnsi="Times New Roman" w:cs="Times New Roman"/>
          <w:sz w:val="26"/>
          <w:szCs w:val="26"/>
        </w:rPr>
        <w:t xml:space="preserve">%);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ind w:left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- 310</w:t>
      </w:r>
      <w:r>
        <w:rPr>
          <w:rFonts w:ascii="Times New Roman" w:hAnsi="Times New Roman" w:cs="Times New Roman"/>
          <w:sz w:val="26"/>
          <w:szCs w:val="26"/>
        </w:rPr>
        <w:t xml:space="preserve"> обращений – из других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28</w:t>
      </w:r>
      <w:r>
        <w:rPr>
          <w:rFonts w:ascii="Times New Roman" w:hAnsi="Times New Roman" w:cs="Times New Roman"/>
          <w:sz w:val="26"/>
          <w:szCs w:val="26"/>
        </w:rPr>
        <w:t xml:space="preserve">%).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6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szCs w:val="26"/>
        </w:rPr>
      </w:pPr>
      <w:r>
        <w:rPr>
          <w:rFonts w:cs="Times New Roman"/>
          <w:szCs w:val="26"/>
        </w:rPr>
        <w:t xml:space="preserve">По </w:t>
      </w:r>
      <w:r>
        <w:rPr>
          <w:rFonts w:cs="Times New Roman"/>
          <w:b/>
          <w:szCs w:val="26"/>
        </w:rPr>
        <w:t xml:space="preserve">способу получения</w:t>
      </w:r>
      <w:r>
        <w:rPr>
          <w:rFonts w:cs="Times New Roman"/>
          <w:szCs w:val="26"/>
        </w:rPr>
        <w:t xml:space="preserve"> обращений </w:t>
      </w:r>
      <w:r>
        <w:rPr>
          <w:rFonts w:cs="Times New Roman"/>
          <w:szCs w:val="26"/>
        </w:rPr>
        <w:t xml:space="preserve">можно распределить</w:t>
      </w:r>
      <w:r>
        <w:rPr>
          <w:rFonts w:cs="Times New Roman"/>
          <w:szCs w:val="26"/>
        </w:rPr>
        <w:t xml:space="preserve">:</w:t>
      </w:r>
      <w:r>
        <w:rPr>
          <w:szCs w:val="26"/>
        </w:rPr>
        <w:t xml:space="preserve"> </w:t>
      </w:r>
      <w:r>
        <w:rPr>
          <w:szCs w:val="26"/>
        </w:rPr>
      </w:r>
      <w:r>
        <w:rPr>
          <w:szCs w:val="26"/>
        </w:rPr>
      </w:r>
    </w:p>
    <w:p>
      <w:pPr>
        <w:ind w:firstLine="851"/>
        <w:jc w:val="both"/>
        <w:spacing w:after="0" w:line="240" w:lineRule="auto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П</w:t>
      </w:r>
      <w:r>
        <w:rPr>
          <w:rFonts w:cs="Times New Roman"/>
          <w:szCs w:val="26"/>
        </w:rPr>
        <w:t xml:space="preserve">о электронным каналам связи – </w:t>
      </w:r>
      <w:r>
        <w:rPr>
          <w:rFonts w:cs="Times New Roman"/>
          <w:szCs w:val="26"/>
        </w:rPr>
        <w:t xml:space="preserve">919 </w:t>
      </w:r>
      <w:r>
        <w:rPr>
          <w:rFonts w:cs="Times New Roman"/>
          <w:szCs w:val="26"/>
        </w:rPr>
        <w:t xml:space="preserve">обращений (</w:t>
      </w:r>
      <w:r>
        <w:rPr>
          <w:rFonts w:cs="Times New Roman"/>
          <w:szCs w:val="26"/>
        </w:rPr>
        <w:t xml:space="preserve">84 </w:t>
      </w:r>
      <w:r>
        <w:rPr>
          <w:rFonts w:cs="Times New Roman"/>
          <w:szCs w:val="26"/>
        </w:rPr>
        <w:t xml:space="preserve">%), из них: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1276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    интернет-приемная - </w:t>
      </w:r>
      <w:r>
        <w:rPr>
          <w:rFonts w:cs="Times New Roman"/>
          <w:szCs w:val="26"/>
        </w:rPr>
        <w:t xml:space="preserve">228 обращений (21 %)</w:t>
      </w:r>
      <w:r>
        <w:rPr>
          <w:rFonts w:cs="Times New Roman"/>
          <w:szCs w:val="26"/>
        </w:rPr>
        <w:t xml:space="preserve">;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1276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   МЭДО - 472</w:t>
      </w:r>
      <w:r>
        <w:rPr>
          <w:rFonts w:cs="Times New Roman"/>
          <w:szCs w:val="26"/>
        </w:rPr>
        <w:t xml:space="preserve"> обращения</w:t>
      </w:r>
      <w:r>
        <w:rPr>
          <w:rFonts w:cs="Times New Roman"/>
          <w:szCs w:val="26"/>
        </w:rPr>
        <w:t xml:space="preserve"> (</w:t>
      </w:r>
      <w:r>
        <w:rPr>
          <w:rFonts w:cs="Times New Roman"/>
          <w:szCs w:val="26"/>
        </w:rPr>
        <w:t xml:space="preserve">43 %)</w:t>
      </w:r>
      <w:r>
        <w:rPr>
          <w:rFonts w:cs="Times New Roman"/>
          <w:szCs w:val="26"/>
        </w:rPr>
        <w:t xml:space="preserve">;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1276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</w:t>
      </w:r>
      <w:r>
        <w:rPr>
          <w:rFonts w:cs="Times New Roman"/>
          <w:szCs w:val="26"/>
        </w:rPr>
        <w:t xml:space="preserve">   </w:t>
      </w:r>
      <w:r>
        <w:rPr>
          <w:rFonts w:cs="Times New Roman"/>
          <w:szCs w:val="26"/>
        </w:rPr>
        <w:t xml:space="preserve"> электронная почта - </w:t>
      </w:r>
      <w:r>
        <w:rPr>
          <w:rFonts w:cs="Times New Roman"/>
          <w:szCs w:val="26"/>
        </w:rPr>
        <w:t xml:space="preserve">219 обращения (20 %)</w:t>
      </w:r>
      <w:r>
        <w:rPr>
          <w:rFonts w:cs="Times New Roman"/>
          <w:szCs w:val="26"/>
        </w:rPr>
        <w:t xml:space="preserve">;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1276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>
        <w:rPr>
          <w:rFonts w:cs="Times New Roman"/>
          <w:szCs w:val="26"/>
        </w:rPr>
        <w:t xml:space="preserve">В</w:t>
      </w:r>
      <w:r>
        <w:rPr>
          <w:rFonts w:cs="Times New Roman"/>
          <w:szCs w:val="26"/>
        </w:rPr>
        <w:t xml:space="preserve"> письменной форме – </w:t>
      </w:r>
      <w:r>
        <w:rPr>
          <w:rFonts w:cs="Times New Roman"/>
          <w:szCs w:val="26"/>
        </w:rPr>
        <w:t xml:space="preserve">185 </w:t>
      </w:r>
      <w:r>
        <w:rPr>
          <w:rFonts w:cs="Times New Roman"/>
          <w:szCs w:val="26"/>
        </w:rPr>
        <w:t xml:space="preserve">обращений (17 %).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right="-1"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right="-1"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По тематике обращений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вопросы распределяются следующим образом: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spacing w:after="0" w:line="240" w:lineRule="auto"/>
        <w:rPr>
          <w:rFonts w:cs="Times New Roman"/>
          <w:szCs w:val="26"/>
        </w:rPr>
      </w:pPr>
      <w:r>
        <w:rPr>
          <w:szCs w:val="26"/>
        </w:rPr>
        <w:t xml:space="preserve">Раздел «</w:t>
      </w:r>
      <w:r>
        <w:rPr>
          <w:szCs w:val="26"/>
        </w:rPr>
        <w:t xml:space="preserve">Государство, общество, политика</w:t>
      </w:r>
      <w:r>
        <w:rPr>
          <w:szCs w:val="26"/>
        </w:rPr>
        <w:t xml:space="preserve">» - 30 обращений (3,0 %);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«</w:t>
      </w:r>
      <w:r>
        <w:rPr>
          <w:szCs w:val="26"/>
        </w:rPr>
        <w:t xml:space="preserve">Социальная сфера</w:t>
      </w:r>
      <w:r>
        <w:rPr>
          <w:szCs w:val="26"/>
        </w:rPr>
        <w:t xml:space="preserve">» - 20 обращений (2,0 %);</w:t>
      </w:r>
      <w:r>
        <w:rPr>
          <w:szCs w:val="26"/>
        </w:rPr>
      </w:r>
      <w:r>
        <w:rPr>
          <w:szCs w:val="26"/>
        </w:rPr>
      </w:r>
    </w:p>
    <w:p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«</w:t>
      </w:r>
      <w:r>
        <w:rPr>
          <w:szCs w:val="26"/>
        </w:rPr>
        <w:t xml:space="preserve">Экономика</w:t>
      </w:r>
      <w:r>
        <w:rPr>
          <w:szCs w:val="26"/>
        </w:rPr>
        <w:t xml:space="preserve">»</w:t>
      </w:r>
      <w:r>
        <w:rPr>
          <w:szCs w:val="26"/>
        </w:rPr>
        <w:t xml:space="preserve"> - 1051 обращений (96,0 %);</w:t>
      </w:r>
      <w:r>
        <w:rPr>
          <w:szCs w:val="26"/>
        </w:rPr>
      </w:r>
      <w:r>
        <w:rPr>
          <w:szCs w:val="26"/>
        </w:rPr>
      </w:r>
    </w:p>
    <w:p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«</w:t>
      </w:r>
      <w:r>
        <w:rPr>
          <w:szCs w:val="26"/>
        </w:rPr>
        <w:t xml:space="preserve">Оборона, безопасность, законность</w:t>
      </w:r>
      <w:r>
        <w:rPr>
          <w:szCs w:val="26"/>
        </w:rPr>
        <w:t xml:space="preserve">»</w:t>
      </w:r>
      <w:r>
        <w:rPr>
          <w:szCs w:val="26"/>
        </w:rPr>
        <w:t xml:space="preserve"> - 8 обращения (1,0 %);</w:t>
      </w:r>
      <w:r>
        <w:rPr>
          <w:szCs w:val="26"/>
        </w:rPr>
      </w:r>
      <w:r>
        <w:rPr>
          <w:szCs w:val="26"/>
        </w:rPr>
      </w:r>
    </w:p>
    <w:p>
      <w:pPr>
        <w:spacing w:after="0" w:line="240" w:lineRule="auto"/>
        <w:rPr>
          <w:szCs w:val="26"/>
        </w:rPr>
      </w:pPr>
      <w:r>
        <w:rPr>
          <w:szCs w:val="26"/>
        </w:rPr>
        <w:t xml:space="preserve">Раздел «</w:t>
      </w:r>
      <w:r>
        <w:rPr>
          <w:szCs w:val="26"/>
        </w:rPr>
        <w:t xml:space="preserve">Жилищно-коммунальная сфера</w:t>
      </w:r>
      <w:r>
        <w:rPr>
          <w:szCs w:val="26"/>
        </w:rPr>
        <w:t xml:space="preserve">»</w:t>
      </w:r>
      <w:r>
        <w:rPr>
          <w:szCs w:val="26"/>
        </w:rPr>
        <w:t xml:space="preserve"> - 5 обращений (1</w:t>
      </w:r>
      <w:r>
        <w:rPr>
          <w:szCs w:val="26"/>
        </w:rPr>
        <w:t xml:space="preserve">,0 </w:t>
      </w:r>
      <w:r>
        <w:rPr>
          <w:szCs w:val="26"/>
        </w:rPr>
        <w:t xml:space="preserve">%);</w:t>
      </w:r>
      <w:r>
        <w:rPr>
          <w:szCs w:val="26"/>
        </w:rPr>
      </w:r>
      <w:r>
        <w:rPr>
          <w:szCs w:val="26"/>
        </w:rPr>
      </w:r>
    </w:p>
    <w:p>
      <w:pPr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Некоторые обращения содержат вопросы из разных разделов классификатора.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jc w:val="both"/>
        <w:spacing w:after="0" w:line="240" w:lineRule="auto"/>
      </w:pPr>
      <w:r>
        <w:rPr>
          <w:szCs w:val="26"/>
        </w:rPr>
      </w:r>
      <w:r>
        <w:rPr>
          <w:szCs w:val="26"/>
        </w:rPr>
      </w:r>
      <w:r/>
    </w:p>
    <w:p>
      <w:pPr>
        <w:jc w:val="both"/>
        <w:spacing w:after="0" w:line="240" w:lineRule="auto"/>
      </w:pPr>
      <w:r>
        <w:rPr>
          <w:szCs w:val="26"/>
        </w:rPr>
      </w:r>
      <w:r>
        <w:rPr>
          <w:szCs w:val="26"/>
        </w:rPr>
      </w:r>
      <w:r/>
    </w:p>
    <w:p>
      <w:pPr>
        <w:jc w:val="both"/>
        <w:spacing w:after="0" w:line="240" w:lineRule="auto"/>
        <w:rPr>
          <w:szCs w:val="26"/>
        </w:rPr>
      </w:pPr>
      <w:r>
        <w:rPr>
          <w:szCs w:val="26"/>
        </w:rPr>
        <w:t xml:space="preserve">Наиболее проблемные темы, </w:t>
      </w:r>
      <w:r>
        <w:rPr>
          <w:szCs w:val="26"/>
        </w:rPr>
        <w:t xml:space="preserve">содержащиеся</w:t>
      </w:r>
      <w:r>
        <w:rPr>
          <w:szCs w:val="26"/>
        </w:rPr>
        <w:t xml:space="preserve"> в обращениях граждан:</w:t>
      </w:r>
      <w:r>
        <w:rPr>
          <w:szCs w:val="26"/>
        </w:rPr>
      </w:r>
      <w:r>
        <w:rPr>
          <w:szCs w:val="26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szCs w:val="26"/>
        </w:rPr>
        <w:t xml:space="preserve">- эксплуатация и сохранность автомобильных дорог;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szCs w:val="26"/>
          <w:highlight w:val="none"/>
        </w:rPr>
      </w:r>
      <w:r>
        <w:rPr>
          <w:szCs w:val="26"/>
        </w:rPr>
        <w:t xml:space="preserve">- благоустройство и ремонт подъездных дорог;</w:t>
      </w:r>
      <w:r>
        <w:rPr>
          <w:szCs w:val="26"/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  <w:spacing w:after="0" w:line="240" w:lineRule="auto"/>
        <w:rPr>
          <w:highlight w:val="none"/>
        </w:rPr>
      </w:pPr>
      <w:r>
        <w:rPr>
          <w:szCs w:val="26"/>
          <w:highlight w:val="none"/>
        </w:rPr>
      </w:r>
      <w:r>
        <w:rPr>
          <w:szCs w:val="26"/>
        </w:rPr>
        <w:t xml:space="preserve">- борьба с аварийностью и безопасность дорожного движения;</w:t>
      </w:r>
      <w:r>
        <w:rPr>
          <w:szCs w:val="26"/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szCs w:val="26"/>
        </w:rPr>
      </w:pPr>
      <w:r>
        <w:rPr>
          <w:szCs w:val="26"/>
        </w:rPr>
        <w:t xml:space="preserve">          - междугородные и пригородные перевозки пассажиров, особенно в период сезонных перевозок до</w:t>
      </w:r>
      <w:r>
        <w:rPr>
          <w:szCs w:val="26"/>
        </w:rPr>
        <w:t xml:space="preserve"> </w:t>
      </w:r>
      <w:r>
        <w:rPr>
          <w:szCs w:val="26"/>
        </w:rPr>
        <w:t xml:space="preserve">садоводческих массивов. </w:t>
      </w:r>
      <w:r>
        <w:rPr>
          <w:szCs w:val="26"/>
        </w:rPr>
      </w:r>
      <w:r>
        <w:rPr>
          <w:szCs w:val="26"/>
        </w:rPr>
      </w:r>
    </w:p>
    <w:p>
      <w:pPr>
        <w:ind w:firstLine="708"/>
        <w:jc w:val="both"/>
        <w:spacing w:after="0" w:line="240" w:lineRule="auto"/>
        <w:rPr>
          <w:szCs w:val="26"/>
        </w:rPr>
      </w:pPr>
      <w:r>
        <w:rPr>
          <w:szCs w:val="26"/>
        </w:rPr>
        <w:t xml:space="preserve">- т</w:t>
      </w:r>
      <w:r>
        <w:rPr>
          <w:szCs w:val="26"/>
        </w:rPr>
        <w:t xml:space="preserve">ранспортное обслуживание населения (вопросы предоставления  льгот  на  ряде  маршрутов)</w:t>
      </w:r>
      <w:r>
        <w:rPr>
          <w:szCs w:val="26"/>
        </w:rPr>
        <w:t xml:space="preserve">.</w:t>
      </w:r>
      <w:r>
        <w:rPr>
          <w:szCs w:val="26"/>
        </w:rPr>
      </w:r>
      <w:r>
        <w:rPr>
          <w:szCs w:val="26"/>
        </w:rPr>
      </w:r>
    </w:p>
    <w:p>
      <w:pPr>
        <w:ind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По </w:t>
      </w:r>
      <w:r>
        <w:rPr>
          <w:rFonts w:cs="Times New Roman"/>
          <w:b/>
          <w:szCs w:val="26"/>
        </w:rPr>
        <w:t xml:space="preserve">результатам рассмотрения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письменны</w:t>
      </w:r>
      <w:r>
        <w:rPr>
          <w:rFonts w:cs="Times New Roman"/>
          <w:szCs w:val="26"/>
        </w:rPr>
        <w:t xml:space="preserve">х обращений</w:t>
      </w:r>
      <w:r>
        <w:rPr>
          <w:rFonts w:cs="Times New Roman"/>
          <w:szCs w:val="26"/>
        </w:rPr>
        <w:t xml:space="preserve">, взяты</w:t>
      </w:r>
      <w:r>
        <w:rPr>
          <w:rFonts w:cs="Times New Roman"/>
          <w:szCs w:val="26"/>
        </w:rPr>
        <w:t xml:space="preserve">х</w:t>
      </w:r>
      <w:r>
        <w:rPr>
          <w:rFonts w:cs="Times New Roman"/>
          <w:szCs w:val="26"/>
        </w:rPr>
        <w:t xml:space="preserve"> на контроль</w:t>
      </w:r>
      <w:r>
        <w:rPr>
          <w:rFonts w:ascii="Cambria Math" w:hAnsi="Cambria Math" w:cs="Times New Roman"/>
          <w:szCs w:val="26"/>
        </w:rPr>
        <w:t xml:space="preserve">: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pStyle w:val="839"/>
        <w:ind w:firstLine="851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приняты меры, решено положительно 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198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(18 %);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39"/>
        <w:ind w:firstLine="851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- 515 обращений перенаправлены по компетенции (47 %);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cs="Times New Roman"/>
          <w:highlight w:val="none"/>
        </w:rPr>
      </w:pPr>
      <w:r>
        <w:rPr>
          <w:rFonts w:cs="Times New Roman"/>
          <w:szCs w:val="26"/>
        </w:rPr>
        <w:t xml:space="preserve">- по остальным обращениям даны разъяснения.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firstLine="851"/>
        <w:jc w:val="both"/>
        <w:spacing w:after="0" w:line="240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851"/>
        <w:jc w:val="both"/>
        <w:spacing w:after="0" w:line="240" w:lineRule="auto"/>
        <w:rPr>
          <w:rFonts w:cs="Times New Roman"/>
          <w:highlight w:val="none"/>
        </w:rPr>
      </w:pPr>
      <w:r>
        <w:rPr>
          <w:rFonts w:cs="Times New Roman"/>
          <w:szCs w:val="26"/>
          <w:highlight w:val="none"/>
        </w:rPr>
        <w:t xml:space="preserve">Перенаправляются обращения, как правило, касающиеся дорожной тематики. Т</w:t>
      </w:r>
      <w:r>
        <w:rPr>
          <w:rFonts w:cs="Times New Roman"/>
          <w:szCs w:val="26"/>
          <w:highlight w:val="none"/>
        </w:rPr>
        <w:t xml:space="preserve">акие обращения направляются балансодержателям дорог с обязательным уведомлением заявителя (согласно ч. 3 ст. 8 59-ФЗ). Обращения на тему транспортного обслуживания населения так же могут быть перенаправлены, если они касаются внутримуниципальных маршрутов.</w:t>
      </w:r>
      <w:r>
        <w:rPr>
          <w:rFonts w:cs="Times New Roman"/>
          <w:szCs w:val="26"/>
          <w:highlight w:val="none"/>
        </w:rPr>
      </w:r>
      <w:r>
        <w:rPr>
          <w:rFonts w:cs="Times New Roman"/>
          <w:highlight w:val="none"/>
        </w:rPr>
      </w:r>
    </w:p>
    <w:p>
      <w:pPr>
        <w:ind w:firstLine="851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6"/>
          <w:highlight w:val="none"/>
        </w:rPr>
      </w:r>
      <w:r>
        <w:rPr>
          <w:rFonts w:cs="Times New Roman"/>
          <w:szCs w:val="26"/>
          <w:highlight w:val="none"/>
        </w:rPr>
      </w:r>
      <w:r>
        <w:rPr>
          <w:rFonts w:cs="Times New Roman"/>
        </w:rPr>
      </w:r>
    </w:p>
    <w:p>
      <w:pPr>
        <w:ind w:firstLine="708"/>
        <w:jc w:val="both"/>
        <w:spacing w:after="0" w:line="240" w:lineRule="auto"/>
        <w:rPr>
          <w:szCs w:val="26"/>
        </w:rPr>
      </w:pPr>
      <w:r>
        <w:rPr>
          <w:rFonts w:cs="Times New Roman"/>
          <w:szCs w:val="26"/>
        </w:rPr>
        <w:t xml:space="preserve">Граждане обращаются не только по вопросам личного характера, но и по вопросам общественных интересов. Так в </w:t>
      </w:r>
      <w:r>
        <w:rPr>
          <w:rFonts w:cs="Times New Roman"/>
          <w:szCs w:val="26"/>
        </w:rPr>
        <w:t xml:space="preserve">2024 году</w:t>
      </w:r>
      <w:r>
        <w:rPr>
          <w:rFonts w:cs="Times New Roman"/>
          <w:szCs w:val="26"/>
        </w:rPr>
        <w:t xml:space="preserve"> в </w:t>
      </w:r>
      <w:r>
        <w:rPr>
          <w:rFonts w:cs="Times New Roman"/>
          <w:szCs w:val="26"/>
        </w:rPr>
        <w:t xml:space="preserve">Миндортр</w:t>
      </w:r>
      <w:r>
        <w:rPr>
          <w:rFonts w:cs="Times New Roman"/>
          <w:szCs w:val="26"/>
        </w:rPr>
        <w:t xml:space="preserve">а</w:t>
      </w:r>
      <w:r>
        <w:rPr>
          <w:rFonts w:cs="Times New Roman"/>
          <w:szCs w:val="26"/>
        </w:rPr>
        <w:t xml:space="preserve">нс</w:t>
      </w:r>
      <w:r>
        <w:rPr>
          <w:rFonts w:cs="Times New Roman"/>
          <w:szCs w:val="26"/>
        </w:rPr>
        <w:t xml:space="preserve"> УР поступило 44</w:t>
      </w:r>
      <w:r>
        <w:rPr>
          <w:rFonts w:cs="Times New Roman"/>
          <w:szCs w:val="26"/>
        </w:rPr>
        <w:t xml:space="preserve"> коллективных обращения</w:t>
      </w:r>
      <w:r>
        <w:rPr>
          <w:rFonts w:cs="Times New Roman"/>
          <w:szCs w:val="26"/>
        </w:rPr>
        <w:t xml:space="preserve"> в отношении вопросов </w:t>
      </w:r>
      <w:r>
        <w:rPr>
          <w:szCs w:val="26"/>
        </w:rPr>
        <w:t xml:space="preserve">эксплуатаци</w:t>
      </w:r>
      <w:r>
        <w:rPr>
          <w:szCs w:val="26"/>
        </w:rPr>
        <w:t xml:space="preserve">и</w:t>
      </w:r>
      <w:r>
        <w:rPr>
          <w:szCs w:val="26"/>
        </w:rPr>
        <w:t xml:space="preserve"> и сохранност</w:t>
      </w:r>
      <w:r>
        <w:rPr>
          <w:szCs w:val="26"/>
        </w:rPr>
        <w:t xml:space="preserve">и</w:t>
      </w:r>
      <w:r>
        <w:rPr>
          <w:szCs w:val="26"/>
        </w:rPr>
        <w:t xml:space="preserve"> автомобильных дорог</w:t>
      </w:r>
      <w:r>
        <w:rPr>
          <w:szCs w:val="26"/>
        </w:rPr>
        <w:t xml:space="preserve"> и транспортного обслуживания населения, что на 15 обращений больше, чем в 2023 году.</w:t>
      </w:r>
      <w:r>
        <w:rPr>
          <w:szCs w:val="26"/>
        </w:rPr>
      </w:r>
      <w:r>
        <w:rPr>
          <w:szCs w:val="26"/>
        </w:rPr>
      </w:r>
    </w:p>
    <w:p>
      <w:pPr>
        <w:ind w:firstLine="851"/>
        <w:jc w:val="both"/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firstLine="709"/>
        <w:jc w:val="both"/>
        <w:spacing w:after="0" w:line="240" w:lineRule="auto"/>
        <w:rPr>
          <w:rFonts w:cs="Times New Roman"/>
          <w:highlight w:val="none"/>
        </w:rPr>
      </w:pPr>
      <w:r>
        <w:rPr>
          <w:rFonts w:cs="Times New Roman"/>
          <w:szCs w:val="26"/>
        </w:rPr>
        <w:t xml:space="preserve">На личном приеме в 2024 году </w:t>
      </w:r>
      <w:r>
        <w:rPr>
          <w:rFonts w:cs="Times New Roman"/>
          <w:szCs w:val="26"/>
        </w:rPr>
        <w:t xml:space="preserve">министром принято 14</w:t>
      </w:r>
      <w:r>
        <w:rPr>
          <w:rFonts w:cs="Times New Roman"/>
          <w:szCs w:val="26"/>
        </w:rPr>
        <w:t xml:space="preserve"> человек</w:t>
      </w:r>
      <w:r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 xml:space="preserve">По всем вопросам </w:t>
      </w:r>
      <w:r>
        <w:rPr>
          <w:rFonts w:cs="Times New Roman"/>
          <w:szCs w:val="26"/>
        </w:rPr>
        <w:t xml:space="preserve">в ходе личного приема </w:t>
      </w:r>
      <w:r>
        <w:rPr>
          <w:rFonts w:cs="Times New Roman"/>
          <w:szCs w:val="26"/>
        </w:rPr>
        <w:t xml:space="preserve">гражданам даны разъяснения. По проблемам, требующим дополнительного изучения, приняты письменные заявления, которые направлены для рассмотрения по компетенции.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0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6"/>
          <w:highlight w:val="none"/>
        </w:rPr>
      </w:r>
      <w:r>
        <w:rPr>
          <w:rFonts w:cs="Times New Roman"/>
          <w:szCs w:val="26"/>
          <w:highlight w:val="none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sectPr>
      <w:footnotePr/>
      <w:endnotePr/>
      <w:type w:val="nextPage"/>
      <w:pgSz w:w="11906" w:h="16838" w:orient="portrait"/>
      <w:pgMar w:top="1134" w:right="850" w:bottom="138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200" w:line="276" w:lineRule="auto"/>
    </w:pPr>
    <w:rPr>
      <w:rFonts w:ascii="Times New Roman" w:hAnsi="Times New Roman"/>
      <w:sz w:val="26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99"/>
    <w:qFormat/>
    <w:pPr>
      <w:contextualSpacing/>
      <w:ind w:left="720"/>
    </w:pPr>
    <w:rPr>
      <w:rFonts w:asciiTheme="minorHAnsi" w:hAnsiTheme="minorHAnsi"/>
      <w:sz w:val="22"/>
    </w:r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table" w:styleId="840">
    <w:name w:val="Table Grid"/>
    <w:basedOn w:val="836"/>
    <w:uiPriority w:val="59"/>
    <w:pPr>
      <w:spacing w:after="0" w:line="240" w:lineRule="auto"/>
    </w:pPr>
    <w:rPr>
      <w:rFonts w:ascii="Times New Roman" w:hAnsi="Times New Roman"/>
      <w:sz w:val="26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1">
    <w:name w:val="Body Text"/>
    <w:basedOn w:val="834"/>
    <w:link w:val="842"/>
    <w:qFormat/>
    <w:pPr>
      <w:jc w:val="both"/>
      <w:spacing w:before="160"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842" w:customStyle="1">
    <w:name w:val="Основной текст Знак"/>
    <w:basedOn w:val="835"/>
    <w:link w:val="841"/>
    <w:rPr>
      <w:rFonts w:ascii="Arial" w:hAnsi="Arial" w:eastAsia="Times New Roman" w:cs="Times New Roman"/>
      <w:sz w:val="20"/>
      <w:szCs w:val="20"/>
      <w:lang w:eastAsia="ru-RU"/>
    </w:rPr>
  </w:style>
  <w:style w:type="paragraph" w:styleId="843">
    <w:name w:val="Balloon Text"/>
    <w:basedOn w:val="834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5"/>
    <w:link w:val="843"/>
    <w:uiPriority w:val="99"/>
    <w:semiHidden/>
    <w:rPr>
      <w:rFonts w:ascii="Segoe UI" w:hAnsi="Segoe UI" w:cs="Segoe UI"/>
      <w:sz w:val="18"/>
      <w:szCs w:val="18"/>
    </w:rPr>
  </w:style>
  <w:style w:type="paragraph" w:styleId="845">
    <w:name w:val="Body Text Indent"/>
    <w:basedOn w:val="834"/>
    <w:link w:val="846"/>
    <w:pPr>
      <w:ind w:left="283"/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846" w:customStyle="1">
    <w:name w:val="Основной текст с отступом Знак"/>
    <w:basedOn w:val="835"/>
    <w:link w:val="845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Агафоновна</dc:creator>
  <cp:keywords/>
  <dc:description/>
  <cp:lastModifiedBy>Майоров Александр</cp:lastModifiedBy>
  <cp:revision>5</cp:revision>
  <dcterms:created xsi:type="dcterms:W3CDTF">2025-01-14T12:33:00Z</dcterms:created>
  <dcterms:modified xsi:type="dcterms:W3CDTF">2025-01-22T13:19:24Z</dcterms:modified>
</cp:coreProperties>
</file>